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31" w:rsidRPr="001D0631" w:rsidRDefault="001D0631" w:rsidP="001D0631">
      <w:pPr>
        <w:pBdr>
          <w:bottom w:val="single" w:sz="6" w:space="0" w:color="C0C0C0"/>
        </w:pBdr>
        <w:bidi/>
        <w:spacing w:after="60" w:line="384" w:lineRule="atLeast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fr-FR" w:bidi="ar"/>
        </w:rPr>
      </w:pPr>
      <w:r w:rsidRPr="001D0631">
        <w:rPr>
          <w:rFonts w:ascii="Arial" w:eastAsia="Times New Roman" w:hAnsi="Arial" w:cs="Arial"/>
          <w:color w:val="000000"/>
          <w:kern w:val="36"/>
          <w:sz w:val="43"/>
          <w:szCs w:val="43"/>
          <w:rtl/>
          <w:lang w:eastAsia="fr-FR" w:bidi="ar"/>
        </w:rPr>
        <w:t>عبد الله المصلح</w:t>
      </w:r>
    </w:p>
    <w:p w:rsidR="001D0631" w:rsidRPr="001D0631" w:rsidRDefault="001D0631" w:rsidP="001D0631">
      <w:pPr>
        <w:bidi/>
        <w:spacing w:after="0" w:line="384" w:lineRule="atLeast"/>
        <w:rPr>
          <w:rFonts w:ascii="Arial" w:eastAsia="Times New Roman" w:hAnsi="Arial" w:cs="Arial"/>
          <w:color w:val="202122"/>
          <w:sz w:val="21"/>
          <w:szCs w:val="21"/>
          <w:lang w:eastAsia="fr-FR"/>
        </w:rPr>
      </w:pPr>
      <w:r w:rsidRPr="001D0631">
        <w:rPr>
          <w:rFonts w:ascii="Arial" w:eastAsia="Times New Roman" w:hAnsi="Arial" w:cs="Arial"/>
          <w:color w:val="202122"/>
          <w:sz w:val="21"/>
          <w:szCs w:val="21"/>
          <w:rtl/>
          <w:lang w:eastAsia="fr-FR"/>
        </w:rPr>
        <w:t>من ويكيبيديا، الموسوعة الحرة</w:t>
      </w:r>
    </w:p>
    <w:p w:rsidR="001D0631" w:rsidRPr="001D0631" w:rsidRDefault="001D0631" w:rsidP="001D0631">
      <w:pPr>
        <w:bidi/>
        <w:spacing w:before="120" w:after="120" w:line="384" w:lineRule="atLeast"/>
        <w:rPr>
          <w:rFonts w:ascii="Arial" w:eastAsia="Times New Roman" w:hAnsi="Arial" w:cs="Arial" w:hint="cs"/>
          <w:color w:val="202122"/>
          <w:rtl/>
          <w:lang w:eastAsia="fr-FR" w:bidi="ar"/>
        </w:rPr>
      </w:pPr>
      <w:bookmarkStart w:id="0" w:name="_GoBack"/>
      <w:bookmarkEnd w:id="0"/>
      <w:r w:rsidRPr="001D0631">
        <w:rPr>
          <w:rFonts w:ascii="Arial" w:eastAsia="Times New Roman" w:hAnsi="Arial" w:cs="Arial" w:hint="cs"/>
          <w:b/>
          <w:bCs/>
          <w:color w:val="202122"/>
          <w:sz w:val="23"/>
          <w:szCs w:val="23"/>
          <w:rtl/>
          <w:lang w:eastAsia="fr-FR" w:bidi="ar"/>
        </w:rPr>
        <w:t>عبد الله بن عبد العزيز المصلح </w:t>
      </w: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</w:t>
      </w:r>
      <w:hyperlink r:id="rId5" w:anchor="cite_note-1" w:history="1">
        <w:r w:rsidRPr="001D0631">
          <w:rPr>
            <w:rFonts w:ascii="Arial" w:eastAsia="Times New Roman" w:hAnsi="Arial" w:cs="Arial" w:hint="cs"/>
            <w:color w:val="0B0080"/>
            <w:sz w:val="17"/>
            <w:szCs w:val="17"/>
            <w:vertAlign w:val="superscript"/>
            <w:rtl/>
            <w:lang w:eastAsia="fr-FR" w:bidi="ar"/>
          </w:rPr>
          <w:t>[1]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هو عالم دين مسلم، سعودي ولد ونشأ في </w:t>
      </w:r>
      <w:hyperlink r:id="rId6" w:tooltip="الرياض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الرياض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في </w:t>
      </w:r>
      <w:hyperlink r:id="rId7" w:tooltip="السعود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المملكة العربية السعودية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عام </w:t>
      </w:r>
      <w:hyperlink r:id="rId8" w:tooltip="1367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1367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التحق بمعهد إمام الدعوة </w:t>
      </w:r>
      <w:hyperlink r:id="rId9" w:tooltip="الرياض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بالرياض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ومنه نال الشهادة الثانوية، ثم التحق بكلية الشريعة بالرياض وتخرج فيها عام </w:t>
      </w:r>
      <w:hyperlink r:id="rId10" w:tooltip="1391 هـ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1391 هـ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وفي نفس العام عين معيدا بكلية الشريعة، ثم أكمل الدراسات العليا </w:t>
      </w:r>
      <w:hyperlink r:id="rId11" w:tooltip="جامعة الإمام محمد بن سعود الإسلام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بجامعة الإمام محمد بن سعود الإسلامية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ونال منها شهادة الماجستير والدكتوراه، ثم عمل عميد </w:t>
      </w:r>
      <w:hyperlink r:id="rId12" w:tooltip="كلية الشريع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لكلية الشريعة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13" w:tooltip="اللغة العرب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واللغة العربية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في </w:t>
      </w:r>
      <w:hyperlink r:id="rId14" w:tooltip="أبها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أبها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عام </w:t>
      </w:r>
      <w:hyperlink r:id="rId15" w:tooltip="1396 هـ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1396 هـ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ثم لما قسمت الكلية إلى كليتين إحداهما كلية الشريعة وأصول الدين والثانية كلية اللغة العربية والعلوم الاجتماعية عين عميدا لكلية الشريعة وأصول الدين ومشرفا على كلية اللغة العربية والعلوم الاجتماعية و بذلك كان مديرا لفرع </w:t>
      </w:r>
      <w:hyperlink r:id="rId16" w:tooltip="جامعة الإمام محمد بن سعود الإسلام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جامعة الإمام محمد بن سعود الإسلامية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، وقد قام المصلح بافتتاح كلية الشريعة والدراسات الإسلامية </w:t>
      </w:r>
      <w:hyperlink r:id="rId17" w:tooltip="الأحساء (توضيح)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بالأحساء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وعمل مدير لفرع </w:t>
      </w:r>
      <w:hyperlink r:id="rId18" w:tooltip="جامعة الإمام محمد بن سعود الإسلام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جامعة الإمام محمد بن سعود الإسلامية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19" w:tooltip="أبها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بأبها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، استمر المصلح في عمادة كلية الشريعة وأصول الدين ومديرا لفرع جامعة الإمام في أبها في الفترة من </w:t>
      </w:r>
      <w:hyperlink r:id="rId20" w:tooltip="1396 هـ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1396 هـ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وحتى </w:t>
      </w:r>
      <w:hyperlink r:id="rId21" w:tooltip="1415 هـ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1415 هـو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كان خلال هذه الفترة مقدما و معدا لبرنامجه التلفزيوني الذي استمر لمدة تسعة عشر عاما (قضايا و ردود) و تخرج على يده الكثير من طلبة العلم من اشهرهم الشيخ </w:t>
      </w:r>
      <w:hyperlink r:id="rId22" w:tooltip="عائض القرني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عائض القرني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 الشيخ </w:t>
      </w:r>
      <w:hyperlink r:id="rId23" w:tooltip="سعيد بن مسفر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سعيد بن مسفر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و الشيخ علي عبد الخالق القرني.</w:t>
      </w:r>
      <w:r w:rsidRPr="001D0631">
        <w:rPr>
          <w:rFonts w:ascii="Arial" w:eastAsia="Times New Roman" w:hAnsi="Arial" w:cs="Arial" w:hint="cs"/>
          <w:color w:val="202122"/>
          <w:rtl/>
          <w:lang w:eastAsia="fr-FR" w:bidi="ar"/>
        </w:rPr>
        <w:t xml:space="preserve"> </w:t>
      </w:r>
    </w:p>
    <w:p w:rsidR="001D0631" w:rsidRPr="001D0631" w:rsidRDefault="001D0631" w:rsidP="001D0631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 w:hint="cs"/>
          <w:color w:val="000000"/>
          <w:sz w:val="35"/>
          <w:szCs w:val="35"/>
          <w:rtl/>
          <w:lang w:eastAsia="fr-FR" w:bidi="ar"/>
        </w:rPr>
      </w:pPr>
      <w:r w:rsidRPr="001D0631">
        <w:rPr>
          <w:rFonts w:ascii="Arial" w:eastAsia="Times New Roman" w:hAnsi="Arial" w:cs="Arial"/>
          <w:color w:val="000000"/>
          <w:sz w:val="35"/>
          <w:szCs w:val="35"/>
          <w:rtl/>
          <w:lang w:eastAsia="fr-FR" w:bidi="ar"/>
        </w:rPr>
        <w:t>نشاطاته الدعوية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عضو اللجنة الشرعية </w:t>
      </w:r>
      <w:hyperlink r:id="rId24" w:tooltip="البنك الأهلي التجاري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بالبنك الأهلي التجاري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25" w:tooltip="السعود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بالمملكة العربية السعودية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المشرف الإقليمي لمكاتب </w:t>
      </w:r>
      <w:hyperlink r:id="rId26" w:tooltip="هيئة الإغاثة الإسلامية العالم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هيئة الإغاثة الإسلامية العالمية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 xml:space="preserve"> في المنطقة الجنوبية </w:t>
      </w:r>
      <w:proofErr w:type="gramStart"/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عسير .</w:t>
      </w:r>
      <w:proofErr w:type="gramEnd"/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عضو المجلس التأسيسي والتنفيذي </w:t>
      </w:r>
      <w:hyperlink r:id="rId27" w:tooltip="هيئة الإغاثة الإسلامية العالمي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لهيئة الإغاثة الإسلامية العالمية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 xml:space="preserve">نائب رئيس مجلس أمناء جامعة </w:t>
      </w:r>
      <w:proofErr w:type="spellStart"/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شيتاغونغ</w:t>
      </w:r>
      <w:proofErr w:type="spellEnd"/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 xml:space="preserve"> الإسلامية في </w:t>
      </w:r>
      <w:hyperlink r:id="rId28" w:tooltip="بنغلاديش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بنغلاديش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رئيس المجلس التأسيسي للجامعة الأمريكية المفتوحة </w:t>
      </w:r>
      <w:hyperlink r:id="rId29" w:tooltip="نيويورك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بنيويورك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مستشار لكلية الدراسات الإسلامية </w:t>
      </w:r>
      <w:hyperlink r:id="rId30" w:tooltip="دبي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بدبي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أمين عام </w:t>
      </w:r>
      <w:hyperlink r:id="rId31" w:tooltip="الهيئة العالمية للإعجاز العلمي في القرآن والسن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الهيئة العالمية للإعجاز العلمي في القرآن والسنة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numPr>
          <w:ilvl w:val="0"/>
          <w:numId w:val="2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عضو اللجنة الاستشارية العليا </w:t>
      </w:r>
      <w:hyperlink r:id="rId32" w:tooltip="قناة الرسال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لـقناة الرسالة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</w:p>
    <w:p w:rsidR="001D0631" w:rsidRPr="001D0631" w:rsidRDefault="001D0631" w:rsidP="001D0631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 w:hint="cs"/>
          <w:color w:val="000000"/>
          <w:sz w:val="35"/>
          <w:szCs w:val="35"/>
          <w:rtl/>
          <w:lang w:eastAsia="fr-FR" w:bidi="ar"/>
        </w:rPr>
      </w:pPr>
      <w:r w:rsidRPr="001D0631">
        <w:rPr>
          <w:rFonts w:ascii="Arial" w:eastAsia="Times New Roman" w:hAnsi="Arial" w:cs="Arial"/>
          <w:color w:val="000000"/>
          <w:sz w:val="35"/>
          <w:szCs w:val="35"/>
          <w:rtl/>
          <w:lang w:eastAsia="fr-FR" w:bidi="ar"/>
        </w:rPr>
        <w:t>أعمالهُ الأخرى</w:t>
      </w:r>
    </w:p>
    <w:p w:rsidR="001D0631" w:rsidRPr="001D0631" w:rsidRDefault="001D0631" w:rsidP="001D0631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عمل عضواً في جمعية تحفيظ </w:t>
      </w:r>
      <w:hyperlink r:id="rId33" w:tooltip="القرآن الكريم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القرآن الكريم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</w:t>
      </w:r>
      <w:hyperlink r:id="rId34" w:tooltip="منطقة عسير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بمنطقة عسير</w:t>
        </w:r>
      </w:hyperlink>
    </w:p>
    <w:p w:rsidR="001D0631" w:rsidRPr="001D0631" w:rsidRDefault="001D0631" w:rsidP="001D0631">
      <w:pPr>
        <w:numPr>
          <w:ilvl w:val="0"/>
          <w:numId w:val="3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في عام </w:t>
      </w:r>
      <w:hyperlink r:id="rId35" w:tooltip="1412هـ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1412هـ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عُين أميناً عاماً لهيئة الإعجاز العلمي في القرآن الكريم والسنة النبوية </w:t>
      </w:r>
      <w:hyperlink r:id="rId36" w:tooltip="رابطة العالم الإسلامي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برابطة العالم الإسلامي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 في </w:t>
      </w:r>
      <w:hyperlink r:id="rId37" w:tooltip="مكة المكرمة" w:history="1">
        <w:r w:rsidRPr="001D0631">
          <w:rPr>
            <w:rFonts w:ascii="Arial" w:eastAsia="Times New Roman" w:hAnsi="Arial" w:cs="Arial" w:hint="cs"/>
            <w:color w:val="0B0080"/>
            <w:sz w:val="23"/>
            <w:szCs w:val="23"/>
            <w:rtl/>
            <w:lang w:eastAsia="fr-FR" w:bidi="ar"/>
          </w:rPr>
          <w:t>مكة المكرمة</w:t>
        </w:r>
      </w:hyperlink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.</w:t>
      </w:r>
      <w:hyperlink r:id="rId38" w:anchor="cite_note-2" w:history="1">
        <w:r w:rsidRPr="001D0631">
          <w:rPr>
            <w:rFonts w:ascii="Arial" w:eastAsia="Times New Roman" w:hAnsi="Arial" w:cs="Arial" w:hint="cs"/>
            <w:color w:val="0B0080"/>
            <w:sz w:val="17"/>
            <w:szCs w:val="17"/>
            <w:vertAlign w:val="superscript"/>
            <w:rtl/>
            <w:lang w:eastAsia="fr-FR" w:bidi="ar"/>
          </w:rPr>
          <w:t>[2]</w:t>
        </w:r>
      </w:hyperlink>
    </w:p>
    <w:p w:rsidR="001D0631" w:rsidRPr="001D0631" w:rsidRDefault="001D0631" w:rsidP="001D0631">
      <w:pPr>
        <w:pBdr>
          <w:bottom w:val="single" w:sz="6" w:space="0" w:color="C0C0C0"/>
        </w:pBdr>
        <w:bidi/>
        <w:spacing w:before="240" w:after="60" w:line="240" w:lineRule="auto"/>
        <w:outlineLvl w:val="1"/>
        <w:rPr>
          <w:rFonts w:ascii="Arial" w:eastAsia="Times New Roman" w:hAnsi="Arial" w:cs="Arial" w:hint="cs"/>
          <w:color w:val="000000"/>
          <w:sz w:val="35"/>
          <w:szCs w:val="35"/>
          <w:rtl/>
          <w:lang w:eastAsia="fr-FR" w:bidi="ar"/>
        </w:rPr>
      </w:pPr>
      <w:r w:rsidRPr="001D0631">
        <w:rPr>
          <w:rFonts w:ascii="Arial" w:eastAsia="Times New Roman" w:hAnsi="Arial" w:cs="Arial"/>
          <w:color w:val="000000"/>
          <w:sz w:val="35"/>
          <w:szCs w:val="35"/>
          <w:rtl/>
          <w:lang w:eastAsia="fr-FR" w:bidi="ar"/>
        </w:rPr>
        <w:t>مؤلفاته</w:t>
      </w:r>
    </w:p>
    <w:p w:rsidR="001D0631" w:rsidRPr="001D0631" w:rsidRDefault="001D0631" w:rsidP="001D0631">
      <w:pPr>
        <w:bidi/>
        <w:spacing w:before="120" w:after="120" w:line="384" w:lineRule="atLeast"/>
        <w:rPr>
          <w:rFonts w:ascii="Arial" w:eastAsia="Times New Roman" w:hAnsi="Arial" w:cs="Arial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للشيخ عبد الله المصلح عدة مؤلفات هي: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الملكية الخاصة في الشريعة الإسلامية ومقارنتها بالاتجاهات المعاصرة.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قيود الملكية الخاصة في الشريعة الإسلامية.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lastRenderedPageBreak/>
        <w:t>القواعد العامة في فقه الجنايات.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الشبهات التي تدرأ العقوبات في الفقه الإسلامي.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منهج الإسلام في صيانة المجتمعات.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حقوق غير المسلمين في المجتمع الإسلامي.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الإمام الطبري منهجه في التفسير.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مزايا المصارف الإسلامية.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دليل مناسك الحج والعمرة.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ما لا يسع المسلم جهله.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المرابحة من التراث الفقهي إلى التطبيقات المعاصرة في المصارف الإسلامية.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الوجيز في أحكام الإجازة والشركة.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الإعجاز العلمي في القرآن والسنة تاريخه وضوابطه.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تجديد الدراسات الفقهية ودور المملكة العربية السعودية في هذا المجال.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المنح الالهية في إقامة الحجة على البشرية.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هذا محمد رسول الله صلى الله عليه وسلم وهذه براهين رسالته.</w:t>
      </w:r>
    </w:p>
    <w:p w:rsidR="001D0631" w:rsidRPr="001D0631" w:rsidRDefault="001D0631" w:rsidP="001D0631">
      <w:pPr>
        <w:numPr>
          <w:ilvl w:val="0"/>
          <w:numId w:val="4"/>
        </w:numPr>
        <w:bidi/>
        <w:spacing w:before="100" w:beforeAutospacing="1" w:after="24" w:line="384" w:lineRule="atLeast"/>
        <w:ind w:left="336"/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</w:pPr>
      <w:r w:rsidRPr="001D0631">
        <w:rPr>
          <w:rFonts w:ascii="Arial" w:eastAsia="Times New Roman" w:hAnsi="Arial" w:cs="Arial" w:hint="cs"/>
          <w:color w:val="202122"/>
          <w:sz w:val="23"/>
          <w:szCs w:val="23"/>
          <w:rtl/>
          <w:lang w:eastAsia="fr-FR" w:bidi="ar"/>
        </w:rPr>
        <w:t>قواعد تناول الإعجاز العلمي والطبي في السنة وضوابطه.</w:t>
      </w:r>
    </w:p>
    <w:p w:rsidR="00A22991" w:rsidRDefault="001D0631">
      <w:pPr>
        <w:rPr>
          <w:lang w:bidi="ar"/>
        </w:rPr>
      </w:pPr>
    </w:p>
    <w:sectPr w:rsidR="00A2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6C0"/>
    <w:multiLevelType w:val="multilevel"/>
    <w:tmpl w:val="0A4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C1715"/>
    <w:multiLevelType w:val="multilevel"/>
    <w:tmpl w:val="8E2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A4646"/>
    <w:multiLevelType w:val="multilevel"/>
    <w:tmpl w:val="6742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702D4"/>
    <w:multiLevelType w:val="multilevel"/>
    <w:tmpl w:val="4E5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31"/>
    <w:rsid w:val="001D0631"/>
    <w:rsid w:val="00356AA1"/>
    <w:rsid w:val="00E026C9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F57A"/>
  <w15:chartTrackingRefBased/>
  <w15:docId w15:val="{58EA9ADF-69D4-4E31-850E-43E1D99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D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D0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06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D06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0631"/>
    <w:rPr>
      <w:color w:val="0000FF"/>
      <w:u w:val="single"/>
    </w:rPr>
  </w:style>
  <w:style w:type="character" w:customStyle="1" w:styleId="noprint">
    <w:name w:val="noprint"/>
    <w:basedOn w:val="Policepardfaut"/>
    <w:rsid w:val="001D0631"/>
  </w:style>
  <w:style w:type="character" w:customStyle="1" w:styleId="plainlinks">
    <w:name w:val="plainlinks"/>
    <w:basedOn w:val="Policepardfaut"/>
    <w:rsid w:val="001D0631"/>
  </w:style>
  <w:style w:type="paragraph" w:styleId="NormalWeb">
    <w:name w:val="Normal (Web)"/>
    <w:basedOn w:val="Normal"/>
    <w:uiPriority w:val="99"/>
    <w:semiHidden/>
    <w:unhideWhenUsed/>
    <w:rsid w:val="001D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clevel-1">
    <w:name w:val="toclevel-1"/>
    <w:basedOn w:val="Normal"/>
    <w:rsid w:val="001D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cnumber">
    <w:name w:val="tocnumber"/>
    <w:basedOn w:val="Policepardfaut"/>
    <w:rsid w:val="001D0631"/>
  </w:style>
  <w:style w:type="character" w:customStyle="1" w:styleId="toctext">
    <w:name w:val="toctext"/>
    <w:basedOn w:val="Policepardfaut"/>
    <w:rsid w:val="001D0631"/>
  </w:style>
  <w:style w:type="character" w:customStyle="1" w:styleId="mw-headline">
    <w:name w:val="mw-headline"/>
    <w:basedOn w:val="Policepardfaut"/>
    <w:rsid w:val="001D0631"/>
  </w:style>
  <w:style w:type="character" w:customStyle="1" w:styleId="mw-editsection">
    <w:name w:val="mw-editsection"/>
    <w:basedOn w:val="Policepardfaut"/>
    <w:rsid w:val="001D0631"/>
  </w:style>
  <w:style w:type="character" w:customStyle="1" w:styleId="mw-editsection-bracket">
    <w:name w:val="mw-editsection-bracket"/>
    <w:basedOn w:val="Policepardfaut"/>
    <w:rsid w:val="001D0631"/>
  </w:style>
  <w:style w:type="paragraph" w:styleId="Textedebulles">
    <w:name w:val="Balloon Text"/>
    <w:basedOn w:val="Normal"/>
    <w:link w:val="TextedebullesCar"/>
    <w:uiPriority w:val="99"/>
    <w:semiHidden/>
    <w:unhideWhenUsed/>
    <w:rsid w:val="001D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8%A7%D9%84%D9%84%D8%BA%D8%A9_%D8%A7%D9%84%D8%B9%D8%B1%D8%A8%D9%8A%D8%A9" TargetMode="External"/><Relationship Id="rId18" Type="http://schemas.openxmlformats.org/officeDocument/2006/relationships/hyperlink" Target="https://ar.wikipedia.org/wiki/%D8%AC%D8%A7%D9%85%D8%B9%D8%A9_%D8%A7%D9%84%D8%A5%D9%85%D8%A7%D9%85_%D9%85%D8%AD%D9%85%D8%AF_%D8%A8%D9%86_%D8%B3%D8%B9%D9%88%D8%AF_%D8%A7%D9%84%D8%A5%D8%B3%D9%84%D8%A7%D9%85%D9%8A%D8%A9" TargetMode="External"/><Relationship Id="rId26" Type="http://schemas.openxmlformats.org/officeDocument/2006/relationships/hyperlink" Target="https://ar.wikipedia.org/wiki/%D9%87%D9%8A%D8%A6%D8%A9_%D8%A7%D9%84%D8%A5%D8%BA%D8%A7%D8%AB%D8%A9_%D8%A7%D9%84%D8%A5%D8%B3%D9%84%D8%A7%D9%85%D9%8A%D8%A9_%D8%A7%D9%84%D8%B9%D8%A7%D9%84%D9%85%D9%8A%D8%A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r.wikipedia.org/wiki/1415_%D9%87%D9%80" TargetMode="External"/><Relationship Id="rId34" Type="http://schemas.openxmlformats.org/officeDocument/2006/relationships/hyperlink" Target="https://ar.wikipedia.org/wiki/%D9%85%D9%86%D8%B7%D9%82%D8%A9_%D8%B9%D8%B3%D9%8A%D8%B1" TargetMode="External"/><Relationship Id="rId7" Type="http://schemas.openxmlformats.org/officeDocument/2006/relationships/hyperlink" Target="https://ar.wikipedia.org/wiki/%D8%A7%D9%84%D8%B3%D8%B9%D9%88%D8%AF%D9%8A%D8%A9" TargetMode="External"/><Relationship Id="rId12" Type="http://schemas.openxmlformats.org/officeDocument/2006/relationships/hyperlink" Target="https://ar.wikipedia.org/wiki/%D9%83%D9%84%D9%8A%D8%A9_%D8%A7%D9%84%D8%B4%D8%B1%D9%8A%D8%B9%D8%A9" TargetMode="External"/><Relationship Id="rId17" Type="http://schemas.openxmlformats.org/officeDocument/2006/relationships/hyperlink" Target="https://ar.wikipedia.org/wiki/%D8%A7%D9%84%D8%A3%D8%AD%D8%B3%D8%A7%D8%A1_(%D8%AA%D9%88%D8%B6%D9%8A%D8%AD)" TargetMode="External"/><Relationship Id="rId25" Type="http://schemas.openxmlformats.org/officeDocument/2006/relationships/hyperlink" Target="https://ar.wikipedia.org/wiki/%D8%A7%D9%84%D8%B3%D8%B9%D9%88%D8%AF%D9%8A%D8%A9" TargetMode="External"/><Relationship Id="rId33" Type="http://schemas.openxmlformats.org/officeDocument/2006/relationships/hyperlink" Target="https://ar.wikipedia.org/wiki/%D8%A7%D9%84%D9%82%D8%B1%D8%A2%D9%86_%D8%A7%D9%84%D9%83%D8%B1%D9%8A%D9%85" TargetMode="External"/><Relationship Id="rId38" Type="http://schemas.openxmlformats.org/officeDocument/2006/relationships/hyperlink" Target="https://ar.wikipedia.org/wiki/%D8%B9%D8%A8%D8%AF_%D8%A7%D9%84%D9%84%D9%87_%D8%A7%D9%84%D9%85%D8%B5%D9%84%D8%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C%D8%A7%D9%85%D8%B9%D8%A9_%D8%A7%D9%84%D8%A5%D9%85%D8%A7%D9%85_%D9%85%D8%AD%D9%85%D8%AF_%D8%A8%D9%86_%D8%B3%D8%B9%D9%88%D8%AF_%D8%A7%D9%84%D8%A5%D8%B3%D9%84%D8%A7%D9%85%D9%8A%D8%A9" TargetMode="External"/><Relationship Id="rId20" Type="http://schemas.openxmlformats.org/officeDocument/2006/relationships/hyperlink" Target="https://ar.wikipedia.org/wiki/1396_%D9%87%D9%80" TargetMode="External"/><Relationship Id="rId29" Type="http://schemas.openxmlformats.org/officeDocument/2006/relationships/hyperlink" Target="https://ar.wikipedia.org/wiki/%D9%86%D9%8A%D9%88%D9%8A%D9%88%D8%B1%D9%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B1%D9%8A%D8%A7%D8%B6" TargetMode="External"/><Relationship Id="rId11" Type="http://schemas.openxmlformats.org/officeDocument/2006/relationships/hyperlink" Target="https://ar.wikipedia.org/wiki/%D8%AC%D8%A7%D9%85%D8%B9%D8%A9_%D8%A7%D9%84%D8%A5%D9%85%D8%A7%D9%85_%D9%85%D8%AD%D9%85%D8%AF_%D8%A8%D9%86_%D8%B3%D8%B9%D9%88%D8%AF_%D8%A7%D9%84%D8%A5%D8%B3%D9%84%D8%A7%D9%85%D9%8A%D8%A9" TargetMode="External"/><Relationship Id="rId24" Type="http://schemas.openxmlformats.org/officeDocument/2006/relationships/hyperlink" Target="https://ar.wikipedia.org/wiki/%D8%A7%D9%84%D8%A8%D9%86%D9%83_%D8%A7%D9%84%D8%A3%D9%87%D9%84%D9%8A_%D8%A7%D9%84%D8%AA%D8%AC%D8%A7%D8%B1%D9%8A" TargetMode="External"/><Relationship Id="rId32" Type="http://schemas.openxmlformats.org/officeDocument/2006/relationships/hyperlink" Target="https://ar.wikipedia.org/wiki/%D9%82%D9%86%D8%A7%D8%A9_%D8%A7%D9%84%D8%B1%D8%B3%D8%A7%D9%84%D8%A9" TargetMode="External"/><Relationship Id="rId37" Type="http://schemas.openxmlformats.org/officeDocument/2006/relationships/hyperlink" Target="https://ar.wikipedia.org/wiki/%D9%85%D9%83%D8%A9_%D8%A7%D9%84%D9%85%D9%83%D8%B1%D9%85%D8%A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r.wikipedia.org/wiki/%D8%B9%D8%A8%D8%AF_%D8%A7%D9%84%D9%84%D9%87_%D8%A7%D9%84%D9%85%D8%B5%D9%84%D8%AD" TargetMode="External"/><Relationship Id="rId15" Type="http://schemas.openxmlformats.org/officeDocument/2006/relationships/hyperlink" Target="https://ar.wikipedia.org/wiki/1396_%D9%87%D9%80" TargetMode="External"/><Relationship Id="rId23" Type="http://schemas.openxmlformats.org/officeDocument/2006/relationships/hyperlink" Target="https://ar.wikipedia.org/wiki/%D8%B3%D8%B9%D9%8A%D8%AF_%D8%A8%D9%86_%D9%85%D8%B3%D9%81%D8%B1" TargetMode="External"/><Relationship Id="rId28" Type="http://schemas.openxmlformats.org/officeDocument/2006/relationships/hyperlink" Target="https://ar.wikipedia.org/wiki/%D8%A8%D9%86%D8%BA%D9%84%D8%A7%D8%AF%D9%8A%D8%B4" TargetMode="External"/><Relationship Id="rId36" Type="http://schemas.openxmlformats.org/officeDocument/2006/relationships/hyperlink" Target="https://ar.wikipedia.org/wiki/%D8%B1%D8%A7%D8%A8%D8%B7%D8%A9_%D8%A7%D9%84%D8%B9%D8%A7%D9%84%D9%85_%D8%A7%D9%84%D8%A5%D8%B3%D9%84%D8%A7%D9%85%D9%8A" TargetMode="External"/><Relationship Id="rId10" Type="http://schemas.openxmlformats.org/officeDocument/2006/relationships/hyperlink" Target="https://ar.wikipedia.org/wiki/1391_%D9%87%D9%80" TargetMode="External"/><Relationship Id="rId19" Type="http://schemas.openxmlformats.org/officeDocument/2006/relationships/hyperlink" Target="https://ar.wikipedia.org/wiki/%D8%A3%D8%A8%D9%87%D8%A7" TargetMode="External"/><Relationship Id="rId31" Type="http://schemas.openxmlformats.org/officeDocument/2006/relationships/hyperlink" Target="https://ar.wikipedia.org/wiki/%D8%A7%D9%84%D9%87%D9%8A%D8%A6%D8%A9_%D8%A7%D9%84%D8%B9%D8%A7%D9%84%D9%85%D9%8A%D8%A9_%D9%84%D9%84%D8%A5%D8%B9%D8%AC%D8%A7%D8%B2_%D8%A7%D9%84%D8%B9%D9%84%D9%85%D9%8A_%D9%81%D9%8A_%D8%A7%D9%84%D9%82%D8%B1%D8%A2%D9%86_%D9%88%D8%A7%D9%84%D8%B3%D9%86%D8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B1%D9%8A%D8%A7%D8%B6" TargetMode="External"/><Relationship Id="rId14" Type="http://schemas.openxmlformats.org/officeDocument/2006/relationships/hyperlink" Target="https://ar.wikipedia.org/wiki/%D8%A3%D8%A8%D9%87%D8%A7" TargetMode="External"/><Relationship Id="rId22" Type="http://schemas.openxmlformats.org/officeDocument/2006/relationships/hyperlink" Target="https://ar.wikipedia.org/wiki/%D8%B9%D8%A7%D8%A6%D8%B6_%D8%A7%D9%84%D9%82%D8%B1%D9%86%D9%8A" TargetMode="External"/><Relationship Id="rId27" Type="http://schemas.openxmlformats.org/officeDocument/2006/relationships/hyperlink" Target="https://ar.wikipedia.org/wiki/%D9%87%D9%8A%D8%A6%D8%A9_%D8%A7%D9%84%D8%A5%D8%BA%D8%A7%D8%AB%D8%A9_%D8%A7%D9%84%D8%A5%D8%B3%D9%84%D8%A7%D9%85%D9%8A%D8%A9_%D8%A7%D9%84%D8%B9%D8%A7%D9%84%D9%85%D9%8A%D8%A9" TargetMode="External"/><Relationship Id="rId30" Type="http://schemas.openxmlformats.org/officeDocument/2006/relationships/hyperlink" Target="https://ar.wikipedia.org/wiki/%D8%AF%D8%A8%D9%8A" TargetMode="External"/><Relationship Id="rId35" Type="http://schemas.openxmlformats.org/officeDocument/2006/relationships/hyperlink" Target="https://ar.wikipedia.org/wiki/1412%D9%87%D9%80" TargetMode="External"/><Relationship Id="rId8" Type="http://schemas.openxmlformats.org/officeDocument/2006/relationships/hyperlink" Target="https://ar.wikipedia.org/wiki/13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BOURBAB</dc:creator>
  <cp:keywords/>
  <dc:description/>
  <cp:lastModifiedBy>mohamed BOURBAB</cp:lastModifiedBy>
  <cp:revision>1</cp:revision>
  <dcterms:created xsi:type="dcterms:W3CDTF">2020-12-23T16:21:00Z</dcterms:created>
  <dcterms:modified xsi:type="dcterms:W3CDTF">2020-12-23T16:23:00Z</dcterms:modified>
</cp:coreProperties>
</file>