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E99" w:rsidRDefault="00B91E99" w:rsidP="00B91E99">
      <w:pPr>
        <w:spacing w:after="0" w:line="240" w:lineRule="auto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eastAsia="fr-FR"/>
        </w:rPr>
      </w:pPr>
    </w:p>
    <w:tbl>
      <w:tblPr>
        <w:tblStyle w:val="Grilledutableau"/>
        <w:tblpPr w:leftFromText="141" w:rightFromText="141" w:vertAnchor="page" w:horzAnchor="margin" w:tblpY="1316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B91E99" w:rsidRPr="00B91E99" w:rsidTr="000238A1">
        <w:tc>
          <w:tcPr>
            <w:tcW w:w="9288" w:type="dxa"/>
            <w:tcBorders>
              <w:top w:val="single" w:sz="4" w:space="0" w:color="000000" w:themeColor="text1"/>
              <w:right w:val="nil"/>
            </w:tcBorders>
          </w:tcPr>
          <w:p w:rsidR="00B91E99" w:rsidRPr="00832560" w:rsidRDefault="00B91E99" w:rsidP="00B91E9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Sakkal Majalla" w:eastAsia="Calibri" w:hAnsi="Sakkal Majalla" w:cs="Sakkal Majalla"/>
                <w:bCs/>
                <w:color w:val="5B9BD5" w:themeColor="accent1"/>
                <w:sz w:val="48"/>
                <w:szCs w:val="48"/>
                <w:lang w:val="en-US"/>
              </w:rPr>
            </w:pPr>
            <w:r w:rsidRPr="00B91E99">
              <w:rPr>
                <w:rFonts w:ascii="Cairo" w:eastAsia="Times New Roman" w:hAnsi="Cairo" w:cs="Times New Roman"/>
                <w:b/>
                <w:bCs/>
                <w:color w:val="2E74B5" w:themeColor="accent1" w:themeShade="BF"/>
                <w:kern w:val="36"/>
                <w:sz w:val="48"/>
                <w:szCs w:val="48"/>
                <w:rtl/>
              </w:rPr>
              <w:t>البحوث العلمية</w:t>
            </w:r>
          </w:p>
        </w:tc>
      </w:tr>
      <w:tr w:rsidR="00B91E99" w:rsidRPr="00B91E99" w:rsidTr="000238A1">
        <w:tc>
          <w:tcPr>
            <w:tcW w:w="9288" w:type="dxa"/>
            <w:tcBorders>
              <w:top w:val="single" w:sz="4" w:space="0" w:color="000000" w:themeColor="text1"/>
              <w:right w:val="nil"/>
            </w:tcBorders>
          </w:tcPr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rPr>
                <w:rFonts w:ascii="Sakkal Majalla" w:hAnsi="Sakkal Majalla" w:cs="Sakkal Majalla"/>
                <w:bCs/>
                <w:sz w:val="28"/>
                <w:szCs w:val="28"/>
              </w:rPr>
            </w:pPr>
            <w:r w:rsidRPr="00B91E99">
              <w:rPr>
                <w:rFonts w:ascii="Sakkal Majalla" w:eastAsia="Calibri" w:hAnsi="Sakkal Majalla" w:cs="Sakkal Majalla"/>
                <w:bCs/>
                <w:color w:val="5B9BD5" w:themeColor="accent1"/>
                <w:sz w:val="28"/>
                <w:szCs w:val="28"/>
                <w:lang w:val="en-US"/>
              </w:rPr>
              <w:t xml:space="preserve">5. </w:t>
            </w:r>
            <w:r w:rsidRPr="00B91E99">
              <w:rPr>
                <w:sz w:val="28"/>
                <w:szCs w:val="28"/>
              </w:rPr>
              <w:t xml:space="preserve"> </w:t>
            </w:r>
            <w:r w:rsidRPr="00B91E99">
              <w:rPr>
                <w:rFonts w:ascii="Sakkal Majalla" w:eastAsia="Calibri" w:hAnsi="Sakkal Majalla" w:cs="Sakkal Majalla"/>
                <w:bCs/>
                <w:color w:val="5B9BD5" w:themeColor="accent1"/>
                <w:sz w:val="28"/>
                <w:szCs w:val="28"/>
                <w:lang w:val="en-US"/>
              </w:rPr>
              <w:t>List of publications:</w:t>
            </w:r>
            <w:r w:rsidRPr="00B91E99">
              <w:rPr>
                <w:rFonts w:ascii="Sakkal Majalla" w:hAnsi="Sakkal Majalla" w:cs="Sakkal Majalla" w:hint="cs"/>
                <w:bCs/>
                <w:color w:val="5B9BD5" w:themeColor="accent1"/>
                <w:sz w:val="28"/>
                <w:szCs w:val="28"/>
                <w:rtl/>
              </w:rPr>
              <w:t>5. لائحة البحوث العلمية</w:t>
            </w:r>
            <w:r w:rsidRPr="00B91E99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                                                                      </w:t>
            </w:r>
          </w:p>
        </w:tc>
      </w:tr>
      <w:tr w:rsidR="00B91E99" w:rsidRPr="00B91E99" w:rsidTr="000238A1">
        <w:tc>
          <w:tcPr>
            <w:tcW w:w="9288" w:type="dxa"/>
            <w:tcBorders>
              <w:right w:val="nil"/>
            </w:tcBorders>
          </w:tcPr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BOURBAB. M., IDAOMAR M., 2012, Effet du sang résiduel sur la qualité de la viande de poulet. 14ème EDITION DES JSMTV, </w:t>
            </w:r>
            <w:r w:rsidRPr="00B91E99">
              <w:rPr>
                <w:rFonts w:ascii="Sakkal Majalla" w:hAnsi="Sakkal Majalla" w:cs="Sakkal Majalla"/>
                <w:i/>
                <w:iCs/>
                <w:sz w:val="28"/>
                <w:szCs w:val="28"/>
              </w:rPr>
              <w:t>Journées</w:t>
            </w:r>
            <w:r w:rsidRPr="00B91E99">
              <w:rPr>
                <w:rFonts w:ascii="Sakkal Majalla" w:hAnsi="Sakkal Majalla" w:cs="Sakkal Majalla"/>
                <w:sz w:val="28"/>
                <w:szCs w:val="28"/>
              </w:rPr>
              <w:t> "</w:t>
            </w:r>
            <w:r w:rsidRPr="00B91E99">
              <w:rPr>
                <w:rFonts w:ascii="Sakkal Majalla" w:hAnsi="Sakkal Majalla" w:cs="Sakkal Majalla"/>
                <w:i/>
                <w:iCs/>
                <w:sz w:val="28"/>
                <w:szCs w:val="28"/>
              </w:rPr>
              <w:t>Sciences du Muscle et Technologies</w:t>
            </w:r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 des </w:t>
            </w:r>
            <w:r w:rsidRPr="00B91E99">
              <w:rPr>
                <w:rFonts w:ascii="Sakkal Majalla" w:hAnsi="Sakkal Majalla" w:cs="Sakkal Majalla"/>
                <w:i/>
                <w:iCs/>
                <w:sz w:val="28"/>
                <w:szCs w:val="28"/>
              </w:rPr>
              <w:t>Viandes</w:t>
            </w:r>
            <w:r w:rsidRPr="00B91E99">
              <w:rPr>
                <w:rFonts w:ascii="Sakkal Majalla" w:hAnsi="Sakkal Majalla" w:cs="Sakkal Majalla"/>
                <w:sz w:val="28"/>
                <w:szCs w:val="28"/>
              </w:rPr>
              <w:t>". 13 et 14 novembre </w:t>
            </w:r>
            <w:r w:rsidRPr="00B91E99">
              <w:rPr>
                <w:rFonts w:ascii="Sakkal Majalla" w:hAnsi="Sakkal Majalla" w:cs="Sakkal Majalla"/>
                <w:i/>
                <w:iCs/>
                <w:sz w:val="28"/>
                <w:szCs w:val="28"/>
              </w:rPr>
              <w:t>2012</w:t>
            </w:r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 - Caen, journal VEGIE VIANDE </w:t>
            </w:r>
            <w:proofErr w:type="spellStart"/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Hors </w:t>
            </w:r>
            <w:proofErr w:type="gramStart"/>
            <w:r w:rsidRPr="00B91E99">
              <w:rPr>
                <w:rFonts w:ascii="Sakkal Majalla" w:hAnsi="Sakkal Majalla" w:cs="Sakkal Majalla"/>
                <w:sz w:val="28"/>
                <w:szCs w:val="28"/>
              </w:rPr>
              <w:t>série</w:t>
            </w:r>
            <w:proofErr w:type="spellEnd"/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,   </w:t>
            </w:r>
            <w:proofErr w:type="gramEnd"/>
            <w:r w:rsidRPr="00B91E99">
              <w:rPr>
                <w:rFonts w:ascii="Sakkal Majalla" w:hAnsi="Sakkal Majalla" w:cs="Sakkal Majalla"/>
                <w:sz w:val="28"/>
                <w:szCs w:val="28"/>
              </w:rPr>
              <w:t>Page161.</w:t>
            </w:r>
          </w:p>
          <w:p w:rsidR="00B91E99" w:rsidRPr="00B91E99" w:rsidRDefault="00B91E99" w:rsidP="00B91E99">
            <w:pPr>
              <w:pStyle w:val="Default"/>
              <w:spacing w:line="360" w:lineRule="auto"/>
              <w:jc w:val="both"/>
              <w:rPr>
                <w:rFonts w:ascii="Sakkal Majalla" w:hAnsi="Sakkal Majalla" w:cs="Sakkal Majalla"/>
                <w:sz w:val="28"/>
                <w:szCs w:val="28"/>
                <w:lang w:val="en-US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BOURBAB. 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M., IDAOMAR M., The effects of residual blood of carcasses on the microbiological quality of poultry. African Journal of Biotechnology (AJB) African Journal of Biotechnology Vol. 11(63), pp. 12664-12668, 7 August, 2012.</w:t>
            </w:r>
          </w:p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Sakkal Majalla" w:hAnsi="Sakkal Majalla" w:cs="Sakkal Majalla"/>
                <w:sz w:val="28"/>
                <w:szCs w:val="28"/>
                <w:lang w:val="en-US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 xml:space="preserve">BOURBAB. M., IDAOMAR M., </w:t>
            </w:r>
            <w:r w:rsidRPr="00B91E99">
              <w:rPr>
                <w:rFonts w:ascii="Sakkal Majalla" w:hAnsi="Sakkal Majalla" w:cs="Sakkal Majalla"/>
                <w:color w:val="222222"/>
                <w:sz w:val="28"/>
                <w:szCs w:val="28"/>
                <w:shd w:val="clear" w:color="auto" w:fill="FFFFFF"/>
                <w:lang w:val="en-US"/>
              </w:rPr>
              <w:t>The effects of residual blood of carcasses on Poultry technological quality.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 xml:space="preserve"> The Food and Nutrition Sciences (FNS).</w:t>
            </w:r>
            <w:r w:rsidRPr="00B91E99">
              <w:rPr>
                <w:rFonts w:ascii="Sakkal Majalla" w:eastAsia="Times New Roman" w:hAnsi="Sakkal Majalla" w:cs="Sakkal Majalla"/>
                <w:color w:val="222222"/>
                <w:sz w:val="28"/>
                <w:szCs w:val="28"/>
                <w:lang w:val="en-US"/>
              </w:rPr>
              <w:t xml:space="preserve"> Vol. 3 No. 10, </w:t>
            </w:r>
            <w:r w:rsidRPr="00B91E99">
              <w:rPr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  <w:lang w:val="en-US"/>
              </w:rPr>
              <w:t>PP.1382-1386</w:t>
            </w:r>
            <w:r w:rsidRPr="00B91E99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B91E99">
              <w:rPr>
                <w:rFonts w:ascii="Sakkal Majalla" w:eastAsia="Times New Roman" w:hAnsi="Sakkal Majalla" w:cs="Sakkal Majalla"/>
                <w:color w:val="222222"/>
                <w:sz w:val="28"/>
                <w:szCs w:val="28"/>
                <w:lang w:val="en-US"/>
              </w:rPr>
              <w:t xml:space="preserve"> October, 2012.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 xml:space="preserve"> </w:t>
            </w:r>
          </w:p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rPr>
                <w:rFonts w:ascii="Sakkal Majalla" w:hAnsi="Sakkal Majalla" w:cs="Sakkal Majalla"/>
                <w:sz w:val="28"/>
                <w:szCs w:val="28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BOURBAB. M., IDAOMAR M., 2010, l’influence des résidus de sang des carcasses, sur la qualité hygiénique, technologique et organoleptique de la viande. Dans : 13ème journées « Sciences du Muscle et Technologies des Viandes », journal VEGIE VIANDE </w:t>
            </w:r>
            <w:proofErr w:type="spellStart"/>
            <w:r w:rsidRPr="00B91E99">
              <w:rPr>
                <w:rFonts w:ascii="Sakkal Majalla" w:hAnsi="Sakkal Majalla" w:cs="Sakkal Majalla"/>
                <w:sz w:val="28"/>
                <w:szCs w:val="28"/>
              </w:rPr>
              <w:t>Hors série</w:t>
            </w:r>
            <w:proofErr w:type="spellEnd"/>
            <w:r w:rsidRPr="00B91E99">
              <w:rPr>
                <w:rFonts w:ascii="Sakkal Majalla" w:hAnsi="Sakkal Majalla" w:cs="Sakkal Majalla"/>
                <w:sz w:val="28"/>
                <w:szCs w:val="28"/>
              </w:rPr>
              <w:t>, Clermont Fd - Page183.</w:t>
            </w:r>
          </w:p>
          <w:p w:rsidR="00B91E99" w:rsidRPr="00B91E99" w:rsidRDefault="00B91E99" w:rsidP="00B91E99">
            <w:pPr>
              <w:shd w:val="clear" w:color="auto" w:fill="FFFFFF"/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 xml:space="preserve">BOURBAB. M., IDAOMAR M., 2017, The Effect of Residual Blood on the Technological Quality of Chicken Meat, International </w:t>
            </w:r>
            <w:proofErr w:type="spellStart"/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Eajaz</w:t>
            </w:r>
            <w:proofErr w:type="spellEnd"/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 xml:space="preserve"> Northern Morocco Journal Academic Publishing (I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E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N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M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J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A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P), page 40, 2nd edition March 2017</w:t>
            </w:r>
          </w:p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rPr>
                <w:rFonts w:ascii="Sakkal Majalla" w:hAnsi="Sakkal Majalla" w:cs="Sakkal Majalla"/>
                <w:sz w:val="28"/>
                <w:szCs w:val="28"/>
                <w:lang w:val="en-US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BOURBAB. M., 201</w:t>
            </w:r>
            <w:r w:rsidRPr="00B91E99">
              <w:rPr>
                <w:rFonts w:ascii="Sakkal Majalla" w:hAnsi="Sakkal Majalla" w:cs="Sakkal Majalla" w:hint="cs"/>
                <w:sz w:val="28"/>
                <w:szCs w:val="28"/>
                <w:rtl/>
              </w:rPr>
              <w:t>8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 xml:space="preserve">, </w:t>
            </w:r>
            <w:r w:rsidRPr="00B91E99">
              <w:rPr>
                <w:rFonts w:ascii="Sakkal Majalla" w:hAnsi="Sakkal Majalla" w:cs="Sakkal Majalla"/>
                <w:color w:val="222222"/>
                <w:sz w:val="28"/>
                <w:szCs w:val="28"/>
                <w:lang w:val="en-US"/>
              </w:rPr>
              <w:t>Consequences of Chromosomal Abnormalities</w:t>
            </w:r>
            <w:r w:rsidRPr="00B91E99">
              <w:rPr>
                <w:rFonts w:ascii="Sakkal Majalla" w:hAnsi="Sakkal Majalla" w:cs="Sakkal Majalla" w:hint="cs"/>
                <w:color w:val="222222"/>
                <w:sz w:val="28"/>
                <w:szCs w:val="28"/>
                <w:rtl/>
              </w:rPr>
              <w:t xml:space="preserve">&amp;  </w:t>
            </w:r>
            <w:r w:rsidRPr="00B91E99">
              <w:rPr>
                <w:rFonts w:ascii="Sakkal Majalla" w:hAnsi="Sakkal Majalla" w:cs="Sakkal Majalla"/>
                <w:color w:val="222222"/>
                <w:sz w:val="28"/>
                <w:szCs w:val="28"/>
                <w:lang w:val="en-US"/>
              </w:rPr>
              <w:t xml:space="preserve"> Heredity Processes on Human Behavior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 xml:space="preserve">, International </w:t>
            </w:r>
            <w:proofErr w:type="spellStart"/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Eajaz</w:t>
            </w:r>
            <w:proofErr w:type="spellEnd"/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 xml:space="preserve"> Northern Morocco Journal Academic Publishing (I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E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N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M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J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A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P), page 1, 3rd Edition February 2018</w:t>
            </w:r>
          </w:p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</w:rPr>
              <w:t>BOURBAB. M., 201</w:t>
            </w:r>
            <w:r w:rsidRPr="00B91E99">
              <w:rPr>
                <w:rFonts w:ascii="Sakkal Majalla" w:hAnsi="Sakkal Majalla" w:cs="Sakkal Majalla" w:hint="cs"/>
                <w:sz w:val="28"/>
                <w:szCs w:val="28"/>
                <w:rtl/>
              </w:rPr>
              <w:t>8</w:t>
            </w:r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, Global </w:t>
            </w:r>
            <w:proofErr w:type="spellStart"/>
            <w:r w:rsidRPr="00B91E99">
              <w:rPr>
                <w:rFonts w:ascii="Sakkal Majalla" w:hAnsi="Sakkal Majalla" w:cs="Sakkal Majalla"/>
                <w:sz w:val="28"/>
                <w:szCs w:val="28"/>
              </w:rPr>
              <w:t>Islamic</w:t>
            </w:r>
            <w:proofErr w:type="spellEnd"/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proofErr w:type="spellStart"/>
            <w:r w:rsidRPr="00B91E99">
              <w:rPr>
                <w:rFonts w:ascii="Sakkal Majalla" w:hAnsi="Sakkal Majalla" w:cs="Sakkal Majalla"/>
                <w:sz w:val="28"/>
                <w:szCs w:val="28"/>
              </w:rPr>
              <w:t>Economics</w:t>
            </w:r>
            <w:proofErr w:type="spellEnd"/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 Magazine (GIEM)://giem.kantakji.com/files/issue/Vol_76.pdf, page 24, 76 Edition </w:t>
            </w:r>
            <w:proofErr w:type="spellStart"/>
            <w:r w:rsidRPr="00B91E99">
              <w:rPr>
                <w:rFonts w:ascii="Sakkal Majalla" w:hAnsi="Sakkal Majalla" w:cs="Sakkal Majalla"/>
                <w:sz w:val="28"/>
                <w:szCs w:val="28"/>
              </w:rPr>
              <w:t>september</w:t>
            </w:r>
            <w:proofErr w:type="spellEnd"/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 2018</w:t>
            </w:r>
          </w:p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rPr>
                <w:rFonts w:ascii="Sakkal Majalla" w:hAnsi="Sakkal Majalla" w:cs="Sakkal Majalla"/>
                <w:sz w:val="28"/>
                <w:szCs w:val="28"/>
                <w:lang w:val="en-US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lastRenderedPageBreak/>
              <w:t>BOURBAB. M., 201</w:t>
            </w:r>
            <w:r w:rsidRPr="00B91E99">
              <w:rPr>
                <w:rFonts w:ascii="Sakkal Majalla" w:hAnsi="Sakkal Majalla" w:cs="Sakkal Majalla" w:hint="cs"/>
                <w:sz w:val="28"/>
                <w:szCs w:val="28"/>
                <w:rtl/>
              </w:rPr>
              <w:t>9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,</w:t>
            </w:r>
            <w:r w:rsidRPr="00B91E99">
              <w:rPr>
                <w:rFonts w:ascii="Sakkal Majalla" w:hAnsi="Sakkal Majalla" w:cs="Sakkal Majalla"/>
                <w:color w:val="222222"/>
                <w:sz w:val="28"/>
                <w:szCs w:val="28"/>
                <w:lang w:val="en-US"/>
              </w:rPr>
              <w:t xml:space="preserve"> </w:t>
            </w:r>
            <w:hyperlink r:id="rId4" w:history="1">
              <w:r w:rsidRPr="00B91E99">
                <w:rPr>
                  <w:rFonts w:ascii="Sakkal Majalla" w:hAnsi="Sakkal Majalla" w:cs="Sakkal Majalla"/>
                  <w:color w:val="222222"/>
                  <w:sz w:val="28"/>
                  <w:szCs w:val="28"/>
                  <w:lang w:val="en-US"/>
                </w:rPr>
                <w:t>READING THE ELECTRICAL ACTIVITY OF THE BRAIN (EEG) IN THE DEFINITION OF DEATH AND SLEEP AND MEASURING BRAIN ACTIVITIES AND PHYSIOLOGICAL ACTIVITY</w:t>
              </w:r>
            </w:hyperlink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 xml:space="preserve">, International </w:t>
            </w:r>
            <w:proofErr w:type="spellStart"/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Eajaz</w:t>
            </w:r>
            <w:proofErr w:type="spellEnd"/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 xml:space="preserve"> Northern Morocco Journal Academic Publishing (I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E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N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M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J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A</w:t>
            </w: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.</w:t>
            </w:r>
            <w:r w:rsidRPr="00B91E99">
              <w:rPr>
                <w:rFonts w:ascii="Sakkal Majalla" w:hAnsi="Sakkal Majalla" w:cs="Sakkal Majalla"/>
                <w:sz w:val="28"/>
                <w:szCs w:val="28"/>
                <w:lang w:val="en-US"/>
              </w:rPr>
              <w:t>P), page 1, 4rd Edition February 201</w:t>
            </w:r>
            <w:r w:rsidRPr="00B91E99">
              <w:rPr>
                <w:rFonts w:ascii="Sakkal Majalla" w:hAnsi="Sakkal Majalla" w:cs="Sakkal Majalla" w:hint="cs"/>
                <w:sz w:val="28"/>
                <w:szCs w:val="28"/>
                <w:rtl/>
              </w:rPr>
              <w:t>9</w:t>
            </w:r>
          </w:p>
        </w:tc>
      </w:tr>
      <w:tr w:rsidR="00B91E99" w:rsidRPr="00B91E99" w:rsidTr="000238A1">
        <w:trPr>
          <w:trHeight w:val="559"/>
        </w:trPr>
        <w:tc>
          <w:tcPr>
            <w:tcW w:w="9288" w:type="dxa"/>
            <w:tcBorders>
              <w:right w:val="nil"/>
            </w:tcBorders>
          </w:tcPr>
          <w:p w:rsidR="00B91E99" w:rsidRPr="00B91E99" w:rsidRDefault="00B91E99" w:rsidP="00B91E99">
            <w:pPr>
              <w:spacing w:line="360" w:lineRule="auto"/>
              <w:jc w:val="both"/>
              <w:rPr>
                <w:rFonts w:ascii="Sakkal Majalla" w:hAnsi="Sakkal Majalla" w:cs="Sakkal Majalla"/>
                <w:color w:val="5B9BD5" w:themeColor="accent1"/>
                <w:sz w:val="28"/>
                <w:szCs w:val="28"/>
              </w:rPr>
            </w:pPr>
            <w:r w:rsidRPr="00B91E99">
              <w:rPr>
                <w:rFonts w:ascii="Sakkal Majalla" w:eastAsia="Calibri" w:hAnsi="Sakkal Majalla" w:cs="Sakkal Majalla"/>
                <w:b/>
                <w:color w:val="5B9BD5" w:themeColor="accent1"/>
                <w:sz w:val="28"/>
                <w:szCs w:val="28"/>
              </w:rPr>
              <w:lastRenderedPageBreak/>
              <w:t xml:space="preserve">6. Liste des </w:t>
            </w:r>
            <w:r w:rsidRPr="00B91E99">
              <w:rPr>
                <w:rFonts w:ascii="Sakkal Majalla" w:hAnsi="Sakkal Majalla" w:cs="Sakkal Majalla"/>
                <w:b/>
                <w:bCs/>
                <w:color w:val="5B9BD5" w:themeColor="accent1"/>
                <w:sz w:val="28"/>
                <w:szCs w:val="28"/>
              </w:rPr>
              <w:t>Communications nationales et internationales :</w:t>
            </w:r>
            <w:r w:rsidRPr="00B91E99">
              <w:rPr>
                <w:rFonts w:ascii="Sakkal Majalla" w:eastAsia="Calibri" w:hAnsi="Sakkal Majalla" w:cs="Sakkal Majalla"/>
                <w:b/>
                <w:color w:val="5B9BD5" w:themeColor="accent1"/>
                <w:sz w:val="28"/>
                <w:szCs w:val="28"/>
              </w:rPr>
              <w:t> </w:t>
            </w:r>
            <w:r w:rsidRPr="00B91E99">
              <w:rPr>
                <w:rFonts w:ascii="Sakkal Majalla" w:eastAsia="Calibri" w:hAnsi="Sakkal Majalla" w:cs="Sakkal Majalla" w:hint="cs"/>
                <w:b/>
                <w:color w:val="5B9BD5" w:themeColor="accent1"/>
                <w:sz w:val="28"/>
                <w:szCs w:val="28"/>
                <w:rtl/>
              </w:rPr>
              <w:t xml:space="preserve"> </w:t>
            </w:r>
            <w:r w:rsidRPr="00B91E99">
              <w:rPr>
                <w:rFonts w:ascii="Sakkal Majalla" w:eastAsia="Calibri" w:hAnsi="Sakkal Majalla" w:cs="Sakkal Majalla" w:hint="cs"/>
                <w:bCs/>
                <w:color w:val="5B9BD5" w:themeColor="accent1"/>
                <w:sz w:val="28"/>
                <w:szCs w:val="28"/>
                <w:rtl/>
              </w:rPr>
              <w:t xml:space="preserve">6. المداخلات في المؤتمرات الدولية                   </w:t>
            </w:r>
          </w:p>
        </w:tc>
      </w:tr>
      <w:tr w:rsidR="00B91E99" w:rsidRPr="00B91E99" w:rsidTr="000238A1">
        <w:trPr>
          <w:trHeight w:val="4417"/>
        </w:trPr>
        <w:tc>
          <w:tcPr>
            <w:tcW w:w="9288" w:type="dxa"/>
            <w:tcBorders>
              <w:right w:val="nil"/>
            </w:tcBorders>
          </w:tcPr>
          <w:p w:rsidR="00B91E99" w:rsidRPr="00B91E99" w:rsidRDefault="00B91E99" w:rsidP="00B91E99">
            <w:pPr>
              <w:spacing w:line="360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BOURBAB. M., IDAOMAR M., 2013, Influence du sang résiduel sur la qualité de la viande.  Congrès de l'ATSB 2013. Sousse -Tunisie. </w:t>
            </w:r>
          </w:p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rPr>
                <w:rFonts w:ascii="Sakkal Majalla" w:hAnsi="Sakkal Majalla" w:cs="Sakkal Majalla"/>
                <w:sz w:val="28"/>
                <w:szCs w:val="28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BOURBAB. M., IDAOMAR M., 2012, Effet du sang résiduel sur la qualité de la viande de poulet. </w:t>
            </w:r>
            <w:r w:rsidRPr="00B91E99">
              <w:rPr>
                <w:rFonts w:ascii="Sakkal Majalla" w:hAnsi="Sakkal Majalla" w:cs="Sakkal Majalla"/>
                <w:color w:val="222222"/>
                <w:sz w:val="28"/>
                <w:szCs w:val="28"/>
                <w:shd w:val="clear" w:color="auto" w:fill="FFFFFF"/>
              </w:rPr>
              <w:t>14ème EDITION DES JSMTV</w:t>
            </w:r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, </w:t>
            </w:r>
            <w:r w:rsidRPr="00B91E99">
              <w:rPr>
                <w:rStyle w:val="Accentuation"/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Journées</w:t>
            </w:r>
            <w:r w:rsidRPr="00B91E99">
              <w:rPr>
                <w:rStyle w:val="apple-converted-space"/>
                <w:rFonts w:ascii="Sakkal Majalla" w:hAnsi="Sakkal Majalla" w:cs="Sakkal Majalla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B91E99">
              <w:rPr>
                <w:rFonts w:ascii="Sakkal Majalla" w:hAnsi="Sakkal Majalla" w:cs="Sakkal Majalla"/>
                <w:color w:val="222222"/>
                <w:sz w:val="28"/>
                <w:szCs w:val="28"/>
                <w:shd w:val="clear" w:color="auto" w:fill="FFFFFF"/>
              </w:rPr>
              <w:t>"</w:t>
            </w:r>
            <w:r w:rsidRPr="00B91E99">
              <w:rPr>
                <w:rStyle w:val="Accentuation"/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Sciences du Muscle et Technologies</w:t>
            </w:r>
            <w:r w:rsidRPr="00B91E99">
              <w:rPr>
                <w:rStyle w:val="apple-converted-space"/>
                <w:rFonts w:ascii="Sakkal Majalla" w:hAnsi="Sakkal Majalla" w:cs="Sakkal Majalla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B91E99">
              <w:rPr>
                <w:rFonts w:ascii="Sakkal Majalla" w:hAnsi="Sakkal Majalla" w:cs="Sakkal Majalla"/>
                <w:color w:val="222222"/>
                <w:sz w:val="28"/>
                <w:szCs w:val="28"/>
                <w:shd w:val="clear" w:color="auto" w:fill="FFFFFF"/>
              </w:rPr>
              <w:t xml:space="preserve">des </w:t>
            </w:r>
            <w:r w:rsidRPr="00B91E99">
              <w:rPr>
                <w:rStyle w:val="Accentuation"/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Viandes</w:t>
            </w:r>
            <w:r w:rsidRPr="00B91E99">
              <w:rPr>
                <w:rFonts w:ascii="Sakkal Majalla" w:hAnsi="Sakkal Majalla" w:cs="Sakkal Majalla"/>
                <w:color w:val="222222"/>
                <w:sz w:val="28"/>
                <w:szCs w:val="28"/>
                <w:shd w:val="clear" w:color="auto" w:fill="FFFFFF"/>
              </w:rPr>
              <w:t>". 13 et 14 novembre</w:t>
            </w:r>
            <w:r w:rsidRPr="00B91E99">
              <w:rPr>
                <w:rStyle w:val="apple-converted-space"/>
                <w:rFonts w:ascii="Sakkal Majalla" w:hAnsi="Sakkal Majalla" w:cs="Sakkal Majalla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B91E99">
              <w:rPr>
                <w:rStyle w:val="Accentuation"/>
                <w:rFonts w:ascii="Sakkal Majalla" w:hAnsi="Sakkal Majalla" w:cs="Sakkal Majalla"/>
                <w:color w:val="000000"/>
                <w:sz w:val="28"/>
                <w:szCs w:val="28"/>
                <w:shd w:val="clear" w:color="auto" w:fill="FFFFFF"/>
              </w:rPr>
              <w:t>2012</w:t>
            </w:r>
            <w:r w:rsidRPr="00B91E99">
              <w:rPr>
                <w:rStyle w:val="apple-converted-space"/>
                <w:rFonts w:ascii="Sakkal Majalla" w:hAnsi="Sakkal Majalla" w:cs="Sakkal Majalla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B91E99">
              <w:rPr>
                <w:rFonts w:ascii="Sakkal Majalla" w:hAnsi="Sakkal Majalla" w:cs="Sakkal Majalla"/>
                <w:color w:val="222222"/>
                <w:sz w:val="28"/>
                <w:szCs w:val="28"/>
                <w:shd w:val="clear" w:color="auto" w:fill="FFFFFF"/>
              </w:rPr>
              <w:t>- Caen</w:t>
            </w:r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, journal VEGIE VIANDE </w:t>
            </w:r>
            <w:proofErr w:type="spellStart"/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Hors </w:t>
            </w:r>
            <w:r w:rsidRPr="00B91E99">
              <w:rPr>
                <w:rFonts w:ascii="Sakkal Majalla" w:hAnsi="Sakkal Majalla" w:cs="Sakkal Majalla"/>
                <w:color w:val="222222"/>
                <w:sz w:val="28"/>
                <w:szCs w:val="28"/>
                <w:shd w:val="clear" w:color="auto" w:fill="FFFFFF"/>
              </w:rPr>
              <w:t>série</w:t>
            </w:r>
            <w:proofErr w:type="spellEnd"/>
            <w:r w:rsidRPr="00B91E99">
              <w:rPr>
                <w:rFonts w:ascii="Sakkal Majalla" w:hAnsi="Sakkal Majalla" w:cs="Sakkal Majalla"/>
                <w:color w:val="222222"/>
                <w:sz w:val="28"/>
                <w:szCs w:val="28"/>
                <w:shd w:val="clear" w:color="auto" w:fill="FFFFFF"/>
              </w:rPr>
              <w:t>,</w:t>
            </w:r>
            <w:r w:rsidRPr="00B91E99">
              <w:rPr>
                <w:rFonts w:ascii="Sakkal Majalla" w:hAnsi="Sakkal Majalla" w:cs="Sakkal Majalla"/>
                <w:sz w:val="28"/>
                <w:szCs w:val="28"/>
              </w:rPr>
              <w:t>  </w:t>
            </w:r>
          </w:p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rPr>
                <w:rFonts w:ascii="Sakkal Majalla" w:hAnsi="Sakkal Majalla" w:cs="Sakkal Majalla"/>
                <w:sz w:val="28"/>
                <w:szCs w:val="28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</w:rPr>
              <w:t>BOURBAB. M., IDAOMAR M., 2011, évolution du pH et de la couleur et de la conservation des viandes d’abattage rituel et non rituel.11-14 mars</w:t>
            </w:r>
            <w:r w:rsidRPr="00B91E99">
              <w:rPr>
                <w:rFonts w:ascii="Sakkal Majalla" w:hAnsi="Sakkal Majalla" w:cs="Sakkal Majalla"/>
                <w:i/>
                <w:iCs/>
                <w:sz w:val="28"/>
                <w:szCs w:val="28"/>
              </w:rPr>
              <w:t xml:space="preserve"> World </w:t>
            </w:r>
            <w:proofErr w:type="spellStart"/>
            <w:r w:rsidRPr="00B91E99">
              <w:rPr>
                <w:rFonts w:ascii="Sakkal Majalla" w:hAnsi="Sakkal Majalla" w:cs="Sakkal Majalla"/>
                <w:i/>
                <w:iCs/>
                <w:sz w:val="28"/>
                <w:szCs w:val="28"/>
              </w:rPr>
              <w:t>eajaz</w:t>
            </w:r>
            <w:proofErr w:type="spellEnd"/>
            <w:r w:rsidRPr="00B91E99">
              <w:rPr>
                <w:rFonts w:ascii="Sakkal Majalla" w:hAnsi="Sakkal Majalla" w:cs="Sakkal Majalla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B91E99">
              <w:rPr>
                <w:rFonts w:ascii="Sakkal Majalla" w:hAnsi="Sakkal Majalla" w:cs="Sakkal Majalla"/>
                <w:i/>
                <w:iCs/>
                <w:sz w:val="28"/>
                <w:szCs w:val="28"/>
              </w:rPr>
              <w:t>Congress</w:t>
            </w:r>
            <w:proofErr w:type="spellEnd"/>
            <w:r w:rsidRPr="00B91E99">
              <w:rPr>
                <w:rFonts w:ascii="Sakkal Majalla" w:hAnsi="Sakkal Majalla" w:cs="Sakkal Majalla"/>
                <w:sz w:val="28"/>
                <w:szCs w:val="28"/>
              </w:rPr>
              <w:t>, Istanbul, Turkey, 11-14 mars. 45-51.</w:t>
            </w:r>
          </w:p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rPr>
                <w:rFonts w:ascii="Sakkal Majalla" w:hAnsi="Sakkal Majalla" w:cs="Sakkal Majalla"/>
                <w:sz w:val="28"/>
                <w:szCs w:val="28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BOURBAB. M., IDAOMAR M., 2010, l’influence des résidus de sang des carcasses, sur la qualité hygiénique, technologique et organoleptique de la viande. </w:t>
            </w:r>
            <w:proofErr w:type="gramStart"/>
            <w:r w:rsidRPr="00B91E99">
              <w:rPr>
                <w:rFonts w:ascii="Sakkal Majalla" w:hAnsi="Sakkal Majalla" w:cs="Sakkal Majalla"/>
                <w:sz w:val="28"/>
                <w:szCs w:val="28"/>
              </w:rPr>
              <w:t>dans</w:t>
            </w:r>
            <w:proofErr w:type="gramEnd"/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 : 13ème journées « Sciences du Muscle et Technologies des Viandes », journal VEGIE VIANDE Hors-série, Clermont </w:t>
            </w:r>
            <w:proofErr w:type="spellStart"/>
            <w:r w:rsidRPr="00B91E99">
              <w:rPr>
                <w:rFonts w:ascii="Sakkal Majalla" w:hAnsi="Sakkal Majalla" w:cs="Sakkal Majalla"/>
                <w:sz w:val="28"/>
                <w:szCs w:val="28"/>
              </w:rPr>
              <w:t>Fd</w:t>
            </w:r>
            <w:proofErr w:type="spellEnd"/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 - Page183.</w:t>
            </w:r>
          </w:p>
          <w:p w:rsidR="00B91E99" w:rsidRPr="00B91E99" w:rsidRDefault="00B91E99" w:rsidP="00B91E99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</w:rPr>
            </w:pPr>
            <w:hyperlink r:id="rId5" w:history="1">
              <w:r w:rsidRPr="00B91E99">
                <w:rPr>
                  <w:rStyle w:val="Lienhypertexte"/>
                  <w:rFonts w:ascii="Sakkal Majalla" w:hAnsi="Sakkal Majalla" w:cs="Sakkal Majalla"/>
                  <w:sz w:val="28"/>
                  <w:szCs w:val="28"/>
                </w:rPr>
                <w:t>http://www.jsmtv.org/pdf/archives/ACTES_13e_JSMTV.pdf</w:t>
              </w:r>
            </w:hyperlink>
          </w:p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rPr>
                <w:rFonts w:ascii="Sakkal Majalla" w:hAnsi="Sakkal Majalla" w:cs="Sakkal Majalla"/>
                <w:sz w:val="28"/>
                <w:szCs w:val="28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</w:rPr>
              <w:t>BOURBAB. M., IDAOMAR M., 2009, Rôle d’abattage rituel dans la conservation de la viande.  20°Forum des sciences biologiques ; 5° congrès international de biotechnologie. ATSB – AMB. Hammamet, Tunisie. PDF. Page 127.</w:t>
            </w:r>
          </w:p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</w:rPr>
              <w:t xml:space="preserve">BOURBAB. M., 2017, EVOLUTION : une théorie en crise.  Volet des sciences biologiques ; 7° congrès international de Miracles scientifiques au Saint Coran. Tétouan, Maroc. </w:t>
            </w:r>
          </w:p>
          <w:p w:rsidR="00B91E99" w:rsidRPr="00B91E99" w:rsidRDefault="00B91E99" w:rsidP="00B91E99">
            <w:pPr>
              <w:autoSpaceDE w:val="0"/>
              <w:autoSpaceDN w:val="0"/>
              <w:adjustRightInd w:val="0"/>
              <w:spacing w:line="360" w:lineRule="auto"/>
              <w:rPr>
                <w:rFonts w:ascii="Sakkal Majalla" w:hAnsi="Sakkal Majalla" w:cs="Sakkal Majalla"/>
                <w:color w:val="333333"/>
                <w:sz w:val="28"/>
                <w:szCs w:val="28"/>
                <w:shd w:val="clear" w:color="auto" w:fill="FFFFFF"/>
                <w:rtl/>
                <w:lang w:bidi="ar-MA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</w:rPr>
              <w:t>BOURBAB. M., 2017</w:t>
            </w:r>
            <w:r w:rsidRPr="00B91E99">
              <w:rPr>
                <w:rFonts w:ascii="Sakkal Majalla" w:hAnsi="Sakkal Majalla" w:cs="Sakkal Majalla"/>
                <w:color w:val="333333"/>
                <w:sz w:val="28"/>
                <w:szCs w:val="28"/>
                <w:shd w:val="clear" w:color="auto" w:fill="FFFFFF"/>
                <w:rtl/>
                <w:lang w:bidi="ar-MA"/>
              </w:rPr>
              <w:t xml:space="preserve">، </w:t>
            </w:r>
            <w:r w:rsidRPr="00B91E99">
              <w:rPr>
                <w:rFonts w:ascii="Sakkal Majalla" w:hAnsi="Sakkal Majalla" w:cs="Sakkal Majalla"/>
                <w:color w:val="333333"/>
                <w:sz w:val="28"/>
                <w:szCs w:val="28"/>
                <w:shd w:val="clear" w:color="auto" w:fill="FFFFFF"/>
                <w:rtl/>
              </w:rPr>
              <w:t>أهم ملامح الاعجاز الاقتصادي في تشريعات الإسلام</w:t>
            </w:r>
          </w:p>
          <w:p w:rsidR="00B91E99" w:rsidRPr="00B91E99" w:rsidRDefault="00B91E99" w:rsidP="00B91E99">
            <w:pPr>
              <w:autoSpaceDE w:val="0"/>
              <w:autoSpaceDN w:val="0"/>
              <w:bidi/>
              <w:adjustRightInd w:val="0"/>
              <w:spacing w:line="360" w:lineRule="auto"/>
              <w:jc w:val="right"/>
              <w:rPr>
                <w:rFonts w:ascii="Sakkal Majalla" w:hAnsi="Sakkal Majalla" w:cs="Sakkal Majalla"/>
                <w:color w:val="333333"/>
                <w:sz w:val="28"/>
                <w:szCs w:val="28"/>
                <w:shd w:val="clear" w:color="auto" w:fill="FFFFFF"/>
              </w:rPr>
            </w:pPr>
            <w:proofErr w:type="gramStart"/>
            <w:r w:rsidRPr="00B91E99">
              <w:rPr>
                <w:rFonts w:ascii="Sakkal Majalla" w:hAnsi="Sakkal Majalla" w:cs="Sakkal Majalla"/>
                <w:sz w:val="28"/>
                <w:szCs w:val="28"/>
              </w:rPr>
              <w:t>,</w:t>
            </w:r>
            <w:r w:rsidRPr="00B91E99">
              <w:rPr>
                <w:rFonts w:ascii="Sakkal Majalla" w:hAnsi="Sakkal Majalla" w:cs="Sakkal Majalla"/>
                <w:color w:val="333333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B91E99">
              <w:rPr>
                <w:rFonts w:ascii="Sakkal Majalla" w:hAnsi="Sakkal Majalla" w:cs="Sakkal Majalla"/>
                <w:color w:val="333333"/>
                <w:sz w:val="28"/>
                <w:szCs w:val="28"/>
                <w:rtl/>
              </w:rPr>
              <w:t xml:space="preserve"> </w:t>
            </w:r>
            <w:r w:rsidRPr="00B91E99">
              <w:rPr>
                <w:rFonts w:ascii="Sakkal Majalla" w:hAnsi="Sakkal Majalla" w:cs="Sakkal Majalla"/>
                <w:color w:val="333333"/>
                <w:sz w:val="28"/>
                <w:szCs w:val="28"/>
                <w:shd w:val="clear" w:color="auto" w:fill="FFFFFF"/>
                <w:rtl/>
              </w:rPr>
              <w:t>بالصور.. تقرير عن المؤتمر الدولي الثامن للإعجاز لمدينة تطوان والمالية الإسلامية بمدينة برشلونة</w:t>
            </w:r>
          </w:p>
          <w:p w:rsidR="00B91E99" w:rsidRPr="00B91E99" w:rsidRDefault="00B91E99" w:rsidP="00B91E99">
            <w:pPr>
              <w:autoSpaceDE w:val="0"/>
              <w:autoSpaceDN w:val="0"/>
              <w:bidi/>
              <w:adjustRightInd w:val="0"/>
              <w:spacing w:line="360" w:lineRule="auto"/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 w:rsidRPr="00B91E99">
              <w:rPr>
                <w:rFonts w:ascii="Sakkal Majalla" w:hAnsi="Sakkal Majalla" w:cs="Sakkal Majalla"/>
                <w:sz w:val="28"/>
                <w:szCs w:val="28"/>
                <w:rtl/>
              </w:rPr>
              <w:t>(آخر معاينة: 18/9/</w:t>
            </w:r>
            <w:r w:rsidRPr="00B91E99">
              <w:rPr>
                <w:rFonts w:ascii="Sakkal Majalla" w:hAnsi="Sakkal Majalla" w:cs="Sakkal Majalla" w:hint="cs"/>
                <w:color w:val="333333"/>
                <w:sz w:val="28"/>
                <w:szCs w:val="28"/>
                <w:shd w:val="clear" w:color="auto" w:fill="FFFFFF"/>
                <w:rtl/>
              </w:rPr>
              <w:t>2019)</w:t>
            </w:r>
            <w:hyperlink r:id="rId6" w:tooltip="مقالات هوية بريس" w:history="1">
              <w:r w:rsidRPr="00B91E99">
                <w:rPr>
                  <w:rFonts w:ascii="Sakkal Majalla" w:hAnsi="Sakkal Majalla" w:cs="Sakkal Majalla"/>
                  <w:color w:val="333333"/>
                  <w:sz w:val="28"/>
                  <w:szCs w:val="28"/>
                  <w:rtl/>
                </w:rPr>
                <w:t>هوية بريس</w:t>
              </w:r>
            </w:hyperlink>
            <w:r w:rsidRPr="00B91E99">
              <w:rPr>
                <w:rFonts w:ascii="Sakkal Majalla" w:hAnsi="Sakkal Majalla" w:cs="Sakkal Majalla"/>
                <w:color w:val="333333"/>
                <w:sz w:val="28"/>
                <w:szCs w:val="28"/>
                <w:shd w:val="clear" w:color="auto" w:fill="FFFFFF"/>
              </w:rPr>
              <w:t xml:space="preserve">  23 </w:t>
            </w:r>
            <w:r w:rsidRPr="00B91E99">
              <w:rPr>
                <w:rFonts w:ascii="Sakkal Majalla" w:hAnsi="Sakkal Majalla" w:cs="Sakkal Majalla"/>
                <w:color w:val="333333"/>
                <w:sz w:val="28"/>
                <w:szCs w:val="28"/>
                <w:shd w:val="clear" w:color="auto" w:fill="FFFFFF"/>
                <w:rtl/>
              </w:rPr>
              <w:t>أبريل 2019 16:15</w:t>
            </w:r>
          </w:p>
        </w:tc>
      </w:tr>
    </w:tbl>
    <w:p w:rsidR="00B91E99" w:rsidRPr="00B91E99" w:rsidRDefault="00B91E99" w:rsidP="00B91E99">
      <w:pPr>
        <w:pStyle w:val="Paragraphedeliste"/>
        <w:spacing w:after="0" w:line="240" w:lineRule="auto"/>
        <w:rPr>
          <w:rFonts w:ascii="Sakkal Majalla" w:eastAsia="Calibri" w:hAnsi="Sakkal Majalla" w:cs="Sakkal Majalla"/>
          <w:bCs/>
          <w:color w:val="5B9BD5" w:themeColor="accent1"/>
          <w:sz w:val="28"/>
          <w:szCs w:val="28"/>
        </w:rPr>
      </w:pPr>
    </w:p>
    <w:p w:rsidR="00B91E99" w:rsidRDefault="00B91E99" w:rsidP="00B91E99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lang w:val="en-US" w:eastAsia="fr-FR"/>
        </w:rPr>
      </w:pPr>
      <w:r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lang w:val="en-US" w:eastAsia="fr-FR"/>
        </w:rPr>
        <w:t>………………………..</w:t>
      </w:r>
    </w:p>
    <w:p w:rsidR="00832560" w:rsidRDefault="00832560" w:rsidP="00B91E99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</w:p>
    <w:p w:rsidR="00832560" w:rsidRDefault="00832560" w:rsidP="00832560">
      <w:pPr>
        <w:jc w:val="center"/>
        <w:rPr>
          <w:rFonts w:ascii="Arial" w:hAnsi="Arial" w:cs="Arial"/>
          <w:shd w:val="clear" w:color="auto" w:fill="FFFFFF"/>
          <w:rtl/>
        </w:rPr>
      </w:pPr>
      <w:r>
        <w:rPr>
          <w:rFonts w:ascii="Arial" w:hAnsi="Arial" w:cs="Arial"/>
          <w:color w:val="660099"/>
          <w:u w:val="single"/>
          <w:shd w:val="clear" w:color="auto" w:fill="FFFFFF"/>
        </w:rPr>
        <w:br/>
      </w:r>
    </w:p>
    <w:p w:rsidR="00832560" w:rsidRPr="00832560" w:rsidRDefault="00832560" w:rsidP="00832560">
      <w:pPr>
        <w:jc w:val="center"/>
        <w:rPr>
          <w:rFonts w:ascii="Arial" w:hAnsi="Arial" w:cs="Arial"/>
          <w:shd w:val="clear" w:color="auto" w:fill="FFFFFF"/>
        </w:rPr>
      </w:pPr>
    </w:p>
    <w:p w:rsidR="00832560" w:rsidRPr="00832560" w:rsidRDefault="00832560" w:rsidP="00832560">
      <w:pPr>
        <w:spacing w:after="0" w:line="240" w:lineRule="auto"/>
        <w:jc w:val="center"/>
        <w:outlineLvl w:val="0"/>
        <w:rPr>
          <w:rStyle w:val="Lienhypertexte"/>
          <w:rFonts w:ascii="Cairo" w:eastAsia="Times New Roman" w:hAnsi="Cairo" w:cs="Times New Roman"/>
          <w:b/>
          <w:bCs/>
          <w:kern w:val="36"/>
          <w:sz w:val="62"/>
          <w:szCs w:val="62"/>
          <w:rtl/>
          <w:lang w:val="en-US" w:eastAsia="fr-FR"/>
        </w:rPr>
      </w:pPr>
      <w:r w:rsidRPr="00832560">
        <w:rPr>
          <w:rStyle w:val="Lienhypertexte"/>
          <w:rFonts w:ascii="Cairo" w:eastAsia="Times New Roman" w:hAnsi="Cairo" w:cs="Times New Roman"/>
          <w:kern w:val="36"/>
          <w:sz w:val="62"/>
          <w:szCs w:val="62"/>
          <w:rtl/>
          <w:lang w:val="en-US" w:eastAsia="fr-FR"/>
        </w:rPr>
        <w:t>مجلة اعجاز لشمال المغرب الدولية للبحث والتأمل العلمي</w:t>
      </w:r>
    </w:p>
    <w:p w:rsidR="00832560" w:rsidRDefault="00832560" w:rsidP="00832560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  <w:r w:rsidRPr="00832560">
        <w:rPr>
          <w:rStyle w:val="Lienhypertexte"/>
          <w:rFonts w:ascii="Cairo" w:eastAsia="Times New Roman" w:hAnsi="Cairo" w:cs="Times New Roman" w:hint="cs"/>
          <w:b/>
          <w:bCs/>
          <w:kern w:val="36"/>
          <w:sz w:val="62"/>
          <w:szCs w:val="62"/>
          <w:rtl/>
          <w:lang w:val="en-US" w:eastAsia="fr-FR"/>
        </w:rPr>
        <w:t>العدد</w:t>
      </w:r>
      <w:r w:rsidRPr="00832560">
        <w:rPr>
          <w:rStyle w:val="Lienhypertexte"/>
          <w:rFonts w:ascii="Cairo" w:eastAsia="Times New Roman" w:hAnsi="Cairo" w:cs="Times New Roman" w:hint="cs"/>
          <w:b/>
          <w:bCs/>
          <w:kern w:val="36"/>
          <w:sz w:val="62"/>
          <w:szCs w:val="62"/>
          <w:rtl/>
          <w:lang w:val="en-US" w:eastAsia="fr-FR"/>
        </w:rPr>
        <w:t>1</w:t>
      </w:r>
      <w:r w:rsidRPr="00832560">
        <w:rPr>
          <w:rStyle w:val="Lienhypertexte"/>
          <w:rFonts w:ascii="Cairo" w:eastAsia="Times New Roman" w:hAnsi="Cairo" w:cs="Times New Roman" w:hint="cs"/>
          <w:b/>
          <w:bCs/>
          <w:kern w:val="36"/>
          <w:sz w:val="62"/>
          <w:szCs w:val="62"/>
          <w:rtl/>
          <w:lang w:val="en-US" w:eastAsia="fr-FR"/>
        </w:rPr>
        <w:t xml:space="preserve"> </w:t>
      </w:r>
      <w:hyperlink r:id="rId7" w:history="1">
        <w:r w:rsidRPr="009523AA">
          <w:rPr>
            <w:rStyle w:val="Lienhypertexte"/>
            <w:rFonts w:ascii="Cairo" w:eastAsia="Times New Roman" w:hAnsi="Cairo" w:cs="Times New Roman"/>
            <w:b/>
            <w:bCs/>
            <w:kern w:val="36"/>
            <w:sz w:val="62"/>
            <w:szCs w:val="62"/>
            <w:lang w:val="en-US" w:eastAsia="fr-FR"/>
          </w:rPr>
          <w:t>https://revues.imist.ma/index.php/ienmjap/issue/view/545</w:t>
        </w:r>
      </w:hyperlink>
    </w:p>
    <w:p w:rsidR="00832560" w:rsidRPr="00832560" w:rsidRDefault="00832560" w:rsidP="00832560">
      <w:pPr>
        <w:spacing w:after="0" w:line="240" w:lineRule="auto"/>
        <w:jc w:val="center"/>
        <w:outlineLvl w:val="0"/>
        <w:rPr>
          <w:rStyle w:val="Lienhypertexte"/>
          <w:rFonts w:ascii="Cairo" w:eastAsia="Times New Roman" w:hAnsi="Cairo" w:cs="Times New Roman"/>
          <w:b/>
          <w:bCs/>
          <w:kern w:val="36"/>
          <w:sz w:val="62"/>
          <w:szCs w:val="62"/>
          <w:lang w:val="en-US" w:eastAsia="fr-FR"/>
        </w:rPr>
      </w:pPr>
    </w:p>
    <w:p w:rsidR="00832560" w:rsidRDefault="00832560" w:rsidP="00832560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  <w:r>
        <w:rPr>
          <w:noProof/>
        </w:rPr>
        <w:drawing>
          <wp:inline distT="0" distB="0" distL="0" distR="0">
            <wp:extent cx="3759603" cy="5237018"/>
            <wp:effectExtent l="0" t="0" r="0" b="1905"/>
            <wp:docPr id="1" name="Image 1" descr="Cov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P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790" cy="52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lang w:val="en-US" w:eastAsia="fr-FR"/>
        </w:rPr>
        <w:t xml:space="preserve"> </w:t>
      </w:r>
    </w:p>
    <w:p w:rsidR="00832560" w:rsidRDefault="00832560" w:rsidP="00832560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</w:p>
    <w:p w:rsidR="00832560" w:rsidRDefault="00832560" w:rsidP="00832560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</w:p>
    <w:p w:rsidR="00832560" w:rsidRPr="00832560" w:rsidRDefault="00832560" w:rsidP="00832560">
      <w:pPr>
        <w:spacing w:after="0" w:line="240" w:lineRule="auto"/>
        <w:jc w:val="center"/>
        <w:outlineLvl w:val="0"/>
        <w:rPr>
          <w:rStyle w:val="Lienhypertexte"/>
          <w:rFonts w:ascii="Cairo" w:eastAsia="Times New Roman" w:hAnsi="Cairo" w:cs="Times New Roman"/>
          <w:b/>
          <w:bCs/>
          <w:kern w:val="36"/>
          <w:sz w:val="62"/>
          <w:szCs w:val="62"/>
          <w:rtl/>
          <w:lang w:val="en-US" w:eastAsia="fr-FR"/>
        </w:rPr>
      </w:pPr>
      <w:r w:rsidRPr="00832560">
        <w:rPr>
          <w:rStyle w:val="Lienhypertexte"/>
          <w:rFonts w:ascii="Cairo" w:eastAsia="Times New Roman" w:hAnsi="Cairo" w:cs="Times New Roman"/>
          <w:kern w:val="36"/>
          <w:sz w:val="62"/>
          <w:szCs w:val="62"/>
          <w:rtl/>
          <w:lang w:val="en-US" w:eastAsia="fr-FR"/>
        </w:rPr>
        <w:t>مجلة اعجاز لشمال المغرب الدولية للبحث والتأمل العلمي</w:t>
      </w:r>
    </w:p>
    <w:p w:rsidR="00832560" w:rsidRPr="00832560" w:rsidRDefault="00832560" w:rsidP="00832560">
      <w:pPr>
        <w:spacing w:after="0" w:line="240" w:lineRule="auto"/>
        <w:jc w:val="center"/>
        <w:outlineLvl w:val="0"/>
        <w:rPr>
          <w:rStyle w:val="Lienhypertexte"/>
          <w:rFonts w:ascii="Cairo" w:eastAsia="Times New Roman" w:hAnsi="Cairo" w:cs="Times New Roman"/>
          <w:b/>
          <w:bCs/>
          <w:kern w:val="36"/>
          <w:sz w:val="62"/>
          <w:szCs w:val="62"/>
          <w:lang w:val="en-US" w:eastAsia="fr-FR"/>
        </w:rPr>
      </w:pPr>
      <w:r w:rsidRPr="00832560">
        <w:rPr>
          <w:rStyle w:val="Lienhypertexte"/>
          <w:rFonts w:ascii="Cairo" w:eastAsia="Times New Roman" w:hAnsi="Cairo" w:cs="Times New Roman" w:hint="cs"/>
          <w:b/>
          <w:bCs/>
          <w:kern w:val="36"/>
          <w:sz w:val="62"/>
          <w:szCs w:val="62"/>
          <w:rtl/>
          <w:lang w:val="en-US" w:eastAsia="fr-FR"/>
        </w:rPr>
        <w:t xml:space="preserve">العدد </w:t>
      </w:r>
      <w:r>
        <w:rPr>
          <w:rStyle w:val="Lienhypertexte"/>
          <w:rFonts w:ascii="Cairo" w:eastAsia="Times New Roman" w:hAnsi="Cairo" w:cs="Times New Roman" w:hint="cs"/>
          <w:b/>
          <w:bCs/>
          <w:kern w:val="36"/>
          <w:sz w:val="62"/>
          <w:szCs w:val="62"/>
          <w:rtl/>
          <w:lang w:val="en-US" w:eastAsia="fr-FR"/>
        </w:rPr>
        <w:t>2</w:t>
      </w:r>
    </w:p>
    <w:p w:rsidR="00832560" w:rsidRDefault="00832560" w:rsidP="00832560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  <w:hyperlink r:id="rId9" w:history="1">
        <w:r w:rsidRPr="009523AA">
          <w:rPr>
            <w:rStyle w:val="Lienhypertexte"/>
            <w:rFonts w:ascii="Cairo" w:eastAsia="Times New Roman" w:hAnsi="Cairo" w:cs="Times New Roman"/>
            <w:b/>
            <w:bCs/>
            <w:kern w:val="36"/>
            <w:sz w:val="62"/>
            <w:szCs w:val="62"/>
            <w:lang w:val="en-US" w:eastAsia="fr-FR"/>
          </w:rPr>
          <w:t>https://revues.imist.ma/index.php/ienmjap/issue/view/704</w:t>
        </w:r>
      </w:hyperlink>
    </w:p>
    <w:p w:rsidR="00832560" w:rsidRDefault="00832560" w:rsidP="00832560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</w:p>
    <w:p w:rsidR="00832560" w:rsidRDefault="00832560" w:rsidP="00832560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  <w:r>
        <w:rPr>
          <w:noProof/>
        </w:rPr>
        <w:drawing>
          <wp:inline distT="0" distB="0" distL="0" distR="0">
            <wp:extent cx="3934167" cy="5509222"/>
            <wp:effectExtent l="0" t="0" r="0" b="0"/>
            <wp:docPr id="2" name="Image 2" descr="Cov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ver P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37" cy="56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60" w:rsidRPr="00832560" w:rsidRDefault="00832560" w:rsidP="00832560">
      <w:pPr>
        <w:spacing w:after="0" w:line="240" w:lineRule="auto"/>
        <w:jc w:val="center"/>
        <w:outlineLvl w:val="0"/>
        <w:rPr>
          <w:rStyle w:val="Lienhypertexte"/>
          <w:rFonts w:ascii="Cairo" w:eastAsia="Times New Roman" w:hAnsi="Cairo" w:cs="Times New Roman"/>
          <w:b/>
          <w:bCs/>
          <w:kern w:val="36"/>
          <w:sz w:val="62"/>
          <w:szCs w:val="62"/>
          <w:rtl/>
          <w:lang w:val="en-US" w:eastAsia="fr-FR"/>
        </w:rPr>
      </w:pPr>
      <w:r w:rsidRPr="00832560">
        <w:rPr>
          <w:rStyle w:val="Lienhypertexte"/>
          <w:rFonts w:ascii="Cairo" w:eastAsia="Times New Roman" w:hAnsi="Cairo" w:cs="Times New Roman"/>
          <w:kern w:val="36"/>
          <w:sz w:val="62"/>
          <w:szCs w:val="62"/>
          <w:rtl/>
          <w:lang w:val="en-US" w:eastAsia="fr-FR"/>
        </w:rPr>
        <w:lastRenderedPageBreak/>
        <w:t>مجلة اعجاز لشمال المغرب الدولية للبحث والتأمل العلمي</w:t>
      </w:r>
    </w:p>
    <w:p w:rsidR="00832560" w:rsidRPr="00832560" w:rsidRDefault="00832560" w:rsidP="00832560">
      <w:pPr>
        <w:spacing w:after="0" w:line="240" w:lineRule="auto"/>
        <w:jc w:val="center"/>
        <w:outlineLvl w:val="0"/>
        <w:rPr>
          <w:rStyle w:val="Lienhypertexte"/>
          <w:rFonts w:ascii="Cairo" w:eastAsia="Times New Roman" w:hAnsi="Cairo" w:cs="Times New Roman"/>
          <w:b/>
          <w:bCs/>
          <w:kern w:val="36"/>
          <w:sz w:val="62"/>
          <w:szCs w:val="62"/>
          <w:lang w:val="en-US" w:eastAsia="fr-FR"/>
        </w:rPr>
      </w:pPr>
      <w:r w:rsidRPr="00832560">
        <w:rPr>
          <w:rStyle w:val="Lienhypertexte"/>
          <w:rFonts w:ascii="Cairo" w:eastAsia="Times New Roman" w:hAnsi="Cairo" w:cs="Times New Roman" w:hint="cs"/>
          <w:b/>
          <w:bCs/>
          <w:kern w:val="36"/>
          <w:sz w:val="62"/>
          <w:szCs w:val="62"/>
          <w:rtl/>
          <w:lang w:val="en-US" w:eastAsia="fr-FR"/>
        </w:rPr>
        <w:t xml:space="preserve">العدد </w:t>
      </w:r>
      <w:r>
        <w:rPr>
          <w:rStyle w:val="Lienhypertexte"/>
          <w:rFonts w:ascii="Cairo" w:eastAsia="Times New Roman" w:hAnsi="Cairo" w:cs="Times New Roman" w:hint="cs"/>
          <w:b/>
          <w:bCs/>
          <w:kern w:val="36"/>
          <w:sz w:val="62"/>
          <w:szCs w:val="62"/>
          <w:rtl/>
          <w:lang w:val="en-US" w:eastAsia="fr-FR"/>
        </w:rPr>
        <w:t>3</w:t>
      </w:r>
    </w:p>
    <w:p w:rsidR="00832560" w:rsidRDefault="00832560" w:rsidP="00832560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  <w:hyperlink r:id="rId11" w:history="1">
        <w:r w:rsidRPr="009523AA">
          <w:rPr>
            <w:rStyle w:val="Lienhypertexte"/>
            <w:rFonts w:ascii="Cairo" w:eastAsia="Times New Roman" w:hAnsi="Cairo" w:cs="Times New Roman"/>
            <w:b/>
            <w:bCs/>
            <w:kern w:val="36"/>
            <w:sz w:val="62"/>
            <w:szCs w:val="62"/>
            <w:lang w:val="en-US" w:eastAsia="fr-FR"/>
          </w:rPr>
          <w:t>https://revues.imist.ma/index.php/ienmjap/issue/view/815</w:t>
        </w:r>
      </w:hyperlink>
    </w:p>
    <w:p w:rsidR="00832560" w:rsidRDefault="00832560" w:rsidP="00B91E99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</w:p>
    <w:p w:rsidR="00B91E99" w:rsidRDefault="00832560" w:rsidP="00B91E99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  <w:r>
        <w:rPr>
          <w:noProof/>
        </w:rPr>
        <w:drawing>
          <wp:inline distT="0" distB="0" distL="0" distR="0">
            <wp:extent cx="4557934" cy="6583680"/>
            <wp:effectExtent l="0" t="0" r="0" b="7620"/>
            <wp:docPr id="3" name="Image 3" descr="Cov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ver P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75" cy="671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60" w:rsidRPr="00832560" w:rsidRDefault="00832560" w:rsidP="00832560">
      <w:pPr>
        <w:spacing w:after="0" w:line="240" w:lineRule="auto"/>
        <w:jc w:val="center"/>
        <w:outlineLvl w:val="0"/>
        <w:rPr>
          <w:rStyle w:val="Lienhypertexte"/>
          <w:rFonts w:ascii="Cairo" w:eastAsia="Times New Roman" w:hAnsi="Cairo" w:cs="Times New Roman"/>
          <w:b/>
          <w:bCs/>
          <w:kern w:val="36"/>
          <w:sz w:val="62"/>
          <w:szCs w:val="62"/>
          <w:rtl/>
          <w:lang w:val="en-US" w:eastAsia="fr-FR"/>
        </w:rPr>
      </w:pPr>
      <w:r w:rsidRPr="00832560">
        <w:rPr>
          <w:rStyle w:val="Lienhypertexte"/>
          <w:rFonts w:ascii="Cairo" w:eastAsia="Times New Roman" w:hAnsi="Cairo" w:cs="Times New Roman"/>
          <w:kern w:val="36"/>
          <w:sz w:val="62"/>
          <w:szCs w:val="62"/>
          <w:rtl/>
          <w:lang w:val="en-US" w:eastAsia="fr-FR"/>
        </w:rPr>
        <w:lastRenderedPageBreak/>
        <w:t>مجلة اعجاز لشمال المغرب الدولية للبحث والتأمل العلمي</w:t>
      </w:r>
    </w:p>
    <w:p w:rsidR="00832560" w:rsidRPr="00832560" w:rsidRDefault="00832560" w:rsidP="00832560">
      <w:pPr>
        <w:spacing w:after="0" w:line="240" w:lineRule="auto"/>
        <w:jc w:val="center"/>
        <w:outlineLvl w:val="0"/>
        <w:rPr>
          <w:rStyle w:val="Lienhypertexte"/>
          <w:rFonts w:ascii="Cairo" w:eastAsia="Times New Roman" w:hAnsi="Cairo" w:cs="Times New Roman"/>
          <w:b/>
          <w:bCs/>
          <w:kern w:val="36"/>
          <w:sz w:val="62"/>
          <w:szCs w:val="62"/>
          <w:lang w:val="en-US" w:eastAsia="fr-FR"/>
        </w:rPr>
      </w:pPr>
      <w:r w:rsidRPr="00832560">
        <w:rPr>
          <w:rStyle w:val="Lienhypertexte"/>
          <w:rFonts w:ascii="Cairo" w:eastAsia="Times New Roman" w:hAnsi="Cairo" w:cs="Times New Roman" w:hint="cs"/>
          <w:b/>
          <w:bCs/>
          <w:kern w:val="36"/>
          <w:sz w:val="62"/>
          <w:szCs w:val="62"/>
          <w:rtl/>
          <w:lang w:val="en-US" w:eastAsia="fr-FR"/>
        </w:rPr>
        <w:t xml:space="preserve">العدد </w:t>
      </w:r>
      <w:r>
        <w:rPr>
          <w:rStyle w:val="Lienhypertexte"/>
          <w:rFonts w:ascii="Cairo" w:eastAsia="Times New Roman" w:hAnsi="Cairo" w:cs="Times New Roman" w:hint="cs"/>
          <w:b/>
          <w:bCs/>
          <w:kern w:val="36"/>
          <w:sz w:val="62"/>
          <w:szCs w:val="62"/>
          <w:rtl/>
          <w:lang w:val="en-US" w:eastAsia="fr-FR"/>
        </w:rPr>
        <w:t>4</w:t>
      </w:r>
    </w:p>
    <w:p w:rsidR="00832560" w:rsidRDefault="00832560" w:rsidP="00832560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  <w:hyperlink r:id="rId13" w:history="1">
        <w:r w:rsidRPr="009523AA">
          <w:rPr>
            <w:rStyle w:val="Lienhypertexte"/>
            <w:rFonts w:ascii="Cairo" w:eastAsia="Times New Roman" w:hAnsi="Cairo" w:cs="Times New Roman"/>
            <w:b/>
            <w:bCs/>
            <w:kern w:val="36"/>
            <w:sz w:val="62"/>
            <w:szCs w:val="62"/>
            <w:lang w:val="en-US" w:eastAsia="fr-FR"/>
          </w:rPr>
          <w:t>https://revues.imist.ma/index.php/ienmjap/issue/view/1125</w:t>
        </w:r>
      </w:hyperlink>
    </w:p>
    <w:p w:rsidR="00832560" w:rsidRDefault="00832560" w:rsidP="00B91E99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</w:p>
    <w:p w:rsidR="00B91E99" w:rsidRDefault="00832560" w:rsidP="00B91E99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  <w:r>
        <w:rPr>
          <w:noProof/>
        </w:rPr>
        <w:drawing>
          <wp:inline distT="0" distB="0" distL="0" distR="0">
            <wp:extent cx="4618760" cy="6671542"/>
            <wp:effectExtent l="0" t="0" r="0" b="0"/>
            <wp:docPr id="4" name="Image 4" descr="Cov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ver P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185" cy="668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99" w:rsidRDefault="00B91E99" w:rsidP="00B91E99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</w:p>
    <w:p w:rsidR="00832560" w:rsidRPr="00832560" w:rsidRDefault="00832560" w:rsidP="00832560">
      <w:pPr>
        <w:spacing w:after="0" w:line="240" w:lineRule="auto"/>
        <w:jc w:val="center"/>
        <w:outlineLvl w:val="0"/>
        <w:rPr>
          <w:rStyle w:val="Lienhypertexte"/>
          <w:rFonts w:ascii="Cairo" w:eastAsia="Times New Roman" w:hAnsi="Cairo" w:cs="Times New Roman"/>
          <w:b/>
          <w:bCs/>
          <w:kern w:val="36"/>
          <w:sz w:val="62"/>
          <w:szCs w:val="62"/>
          <w:rtl/>
          <w:lang w:val="en-US" w:eastAsia="fr-FR"/>
        </w:rPr>
      </w:pPr>
      <w:r w:rsidRPr="00832560">
        <w:rPr>
          <w:rStyle w:val="Lienhypertexte"/>
          <w:rFonts w:ascii="Cairo" w:eastAsia="Times New Roman" w:hAnsi="Cairo" w:cs="Times New Roman"/>
          <w:kern w:val="36"/>
          <w:sz w:val="62"/>
          <w:szCs w:val="62"/>
          <w:rtl/>
          <w:lang w:val="en-US" w:eastAsia="fr-FR"/>
        </w:rPr>
        <w:t>مجلة اعجاز لشمال المغرب الدولية للبحث والتأمل العلمي</w:t>
      </w:r>
    </w:p>
    <w:p w:rsidR="00832560" w:rsidRDefault="00832560" w:rsidP="00832560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  <w:r w:rsidRPr="00832560">
        <w:rPr>
          <w:rStyle w:val="Lienhypertexte"/>
          <w:rFonts w:ascii="Cairo" w:eastAsia="Times New Roman" w:hAnsi="Cairo" w:cs="Times New Roman" w:hint="cs"/>
          <w:b/>
          <w:bCs/>
          <w:kern w:val="36"/>
          <w:sz w:val="62"/>
          <w:szCs w:val="62"/>
          <w:rtl/>
          <w:lang w:val="en-US" w:eastAsia="fr-FR"/>
        </w:rPr>
        <w:t>العدد</w:t>
      </w:r>
      <w:r>
        <w:rPr>
          <w:rStyle w:val="Lienhypertexte"/>
          <w:rFonts w:ascii="Cairo" w:eastAsia="Times New Roman" w:hAnsi="Cairo" w:cs="Times New Roman" w:hint="cs"/>
          <w:b/>
          <w:bCs/>
          <w:kern w:val="36"/>
          <w:sz w:val="62"/>
          <w:szCs w:val="62"/>
          <w:rtl/>
          <w:lang w:val="en-US" w:eastAsia="fr-FR"/>
        </w:rPr>
        <w:t>5</w:t>
      </w:r>
      <w:r w:rsidRPr="00832560">
        <w:rPr>
          <w:rStyle w:val="Lienhypertexte"/>
          <w:rFonts w:ascii="Cairo" w:eastAsia="Times New Roman" w:hAnsi="Cairo" w:cs="Times New Roman" w:hint="cs"/>
          <w:b/>
          <w:bCs/>
          <w:kern w:val="36"/>
          <w:sz w:val="62"/>
          <w:szCs w:val="62"/>
          <w:rtl/>
          <w:lang w:val="en-US" w:eastAsia="fr-FR"/>
        </w:rPr>
        <w:t xml:space="preserve"> </w:t>
      </w:r>
      <w:hyperlink r:id="rId15" w:history="1">
        <w:r w:rsidRPr="009523AA">
          <w:rPr>
            <w:rStyle w:val="Lienhypertexte"/>
            <w:rFonts w:ascii="Cairo" w:eastAsia="Times New Roman" w:hAnsi="Cairo" w:cs="Times New Roman"/>
            <w:b/>
            <w:bCs/>
            <w:kern w:val="36"/>
            <w:sz w:val="62"/>
            <w:szCs w:val="62"/>
            <w:lang w:val="en-US" w:eastAsia="fr-FR"/>
          </w:rPr>
          <w:t>https://revues.imist.ma/index.php/ienmjap/issue/view/1389</w:t>
        </w:r>
      </w:hyperlink>
    </w:p>
    <w:p w:rsidR="00832560" w:rsidRPr="00832560" w:rsidRDefault="00832560" w:rsidP="00832560">
      <w:pPr>
        <w:spacing w:after="0" w:line="240" w:lineRule="auto"/>
        <w:jc w:val="center"/>
        <w:outlineLvl w:val="0"/>
        <w:rPr>
          <w:rStyle w:val="Lienhypertexte"/>
          <w:rFonts w:ascii="Cairo" w:eastAsia="Times New Roman" w:hAnsi="Cairo" w:cs="Times New Roman"/>
          <w:b/>
          <w:bCs/>
          <w:kern w:val="36"/>
          <w:sz w:val="62"/>
          <w:szCs w:val="62"/>
          <w:lang w:val="en-US" w:eastAsia="fr-FR"/>
        </w:rPr>
      </w:pPr>
      <w:bookmarkStart w:id="0" w:name="_GoBack"/>
      <w:bookmarkEnd w:id="0"/>
    </w:p>
    <w:p w:rsidR="00832560" w:rsidRDefault="00832560" w:rsidP="00B91E99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</w:p>
    <w:p w:rsidR="00B91E99" w:rsidRDefault="00832560" w:rsidP="00B91E99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  <w:r>
        <w:rPr>
          <w:noProof/>
        </w:rPr>
        <w:drawing>
          <wp:inline distT="0" distB="0" distL="0" distR="0">
            <wp:extent cx="3478530" cy="4848929"/>
            <wp:effectExtent l="0" t="0" r="7620" b="8890"/>
            <wp:docPr id="5" name="Image 5" descr="غلاف العدد الخام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غلاف العدد الخامس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94" cy="48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99" w:rsidRDefault="00B91E99" w:rsidP="00B91E99">
      <w:pPr>
        <w:spacing w:after="0" w:line="240" w:lineRule="auto"/>
        <w:jc w:val="center"/>
        <w:outlineLvl w:val="0"/>
        <w:rPr>
          <w:rFonts w:ascii="Cairo" w:eastAsia="Times New Roman" w:hAnsi="Cairo" w:cs="Times New Roman"/>
          <w:b/>
          <w:bCs/>
          <w:color w:val="2C2F34"/>
          <w:kern w:val="36"/>
          <w:sz w:val="62"/>
          <w:szCs w:val="62"/>
          <w:rtl/>
          <w:lang w:val="en-US" w:eastAsia="fr-FR"/>
        </w:rPr>
      </w:pPr>
    </w:p>
    <w:p w:rsidR="00A22991" w:rsidRPr="00B91E99" w:rsidRDefault="00832560">
      <w:pPr>
        <w:rPr>
          <w:lang w:val="en-US"/>
        </w:rPr>
      </w:pPr>
    </w:p>
    <w:sectPr w:rsidR="00A22991" w:rsidRPr="00B91E99" w:rsidSect="00B91E99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iro">
    <w:altName w:val="Cambria"/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E99"/>
    <w:rsid w:val="00356AA1"/>
    <w:rsid w:val="00832560"/>
    <w:rsid w:val="00B91E99"/>
    <w:rsid w:val="00E026C9"/>
    <w:rsid w:val="00F8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31BC4"/>
  <w15:chartTrackingRefBased/>
  <w15:docId w15:val="{B6C1F513-A382-4F39-A1C7-00605A8B6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91E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25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91E9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Paragraphedeliste">
    <w:name w:val="List Paragraph"/>
    <w:basedOn w:val="Normal"/>
    <w:uiPriority w:val="34"/>
    <w:qFormat/>
    <w:rsid w:val="00B91E99"/>
    <w:pPr>
      <w:spacing w:after="200" w:line="276" w:lineRule="auto"/>
      <w:ind w:left="720"/>
      <w:contextualSpacing/>
    </w:pPr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B91E99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B91E99"/>
    <w:rPr>
      <w:color w:val="0000FF"/>
      <w:u w:val="single"/>
    </w:rPr>
  </w:style>
  <w:style w:type="paragraph" w:customStyle="1" w:styleId="Default">
    <w:name w:val="Default"/>
    <w:rsid w:val="00B91E99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91E99"/>
    <w:rPr>
      <w:i/>
      <w:iCs/>
    </w:rPr>
  </w:style>
  <w:style w:type="character" w:customStyle="1" w:styleId="apple-converted-space">
    <w:name w:val="apple-converted-space"/>
    <w:basedOn w:val="Policepardfaut"/>
    <w:rsid w:val="00B91E99"/>
  </w:style>
  <w:style w:type="character" w:styleId="Mentionnonrsolue">
    <w:name w:val="Unresolved Mention"/>
    <w:basedOn w:val="Policepardfaut"/>
    <w:uiPriority w:val="99"/>
    <w:semiHidden/>
    <w:unhideWhenUsed/>
    <w:rsid w:val="00B91E99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semiHidden/>
    <w:rsid w:val="008325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2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25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vues.imist.ma/index.php/ienmjap/issue/view/1125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revues.imist.ma/index.php/ienmjap/issue/view/545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howiyapress.com/author/admin/" TargetMode="External"/><Relationship Id="rId11" Type="http://schemas.openxmlformats.org/officeDocument/2006/relationships/hyperlink" Target="https://revues.imist.ma/index.php/ienmjap/issue/view/815" TargetMode="External"/><Relationship Id="rId5" Type="http://schemas.openxmlformats.org/officeDocument/2006/relationships/hyperlink" Target="http://www.jsmtv.org/pdf/archives/ACTES_13e_JSMTV.pdf" TargetMode="External"/><Relationship Id="rId15" Type="http://schemas.openxmlformats.org/officeDocument/2006/relationships/hyperlink" Target="https://revues.imist.ma/index.php/ienmjap/issue/view/1389" TargetMode="External"/><Relationship Id="rId10" Type="http://schemas.openxmlformats.org/officeDocument/2006/relationships/image" Target="media/image2.png"/><Relationship Id="rId4" Type="http://schemas.openxmlformats.org/officeDocument/2006/relationships/hyperlink" Target="https://revues.imist.ma/index.php?journal=ienmjap&amp;page=article&amp;op=view&amp;path%5B%5D=17772" TargetMode="External"/><Relationship Id="rId9" Type="http://schemas.openxmlformats.org/officeDocument/2006/relationships/hyperlink" Target="https://revues.imist.ma/index.php/ienmjap/issue/view/704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741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BOURBAB</dc:creator>
  <cp:keywords/>
  <dc:description/>
  <cp:lastModifiedBy>mohamed BOURBAB</cp:lastModifiedBy>
  <cp:revision>2</cp:revision>
  <dcterms:created xsi:type="dcterms:W3CDTF">2020-12-22T23:22:00Z</dcterms:created>
  <dcterms:modified xsi:type="dcterms:W3CDTF">2020-12-22T23:41:00Z</dcterms:modified>
</cp:coreProperties>
</file>